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F40FEB" w:rsidP="005F1E24">
            <w:pPr>
              <w:pStyle w:val="afe"/>
              <w:ind w:left="34" w:firstLine="0"/>
              <w:jc w:val="center"/>
              <w:rPr>
                <w:b/>
                <w:szCs w:val="24"/>
              </w:rPr>
            </w:pPr>
            <w:r w:rsidRPr="007A3AB4">
              <w:rPr>
                <w:b/>
                <w:szCs w:val="24"/>
              </w:rPr>
              <w:t>55</w:t>
            </w:r>
            <w:r w:rsidR="00E61C02" w:rsidRPr="007A3AB4">
              <w:rPr>
                <w:b/>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E61C02"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F40FEB" w:rsidRDefault="007825DD" w:rsidP="000220A3">
            <w:pPr>
              <w:pStyle w:val="afe"/>
              <w:tabs>
                <w:tab w:val="clear" w:pos="1980"/>
              </w:tabs>
              <w:ind w:left="0" w:hanging="3"/>
              <w:rPr>
                <w:szCs w:val="24"/>
              </w:rPr>
            </w:pPr>
            <w:r w:rsidRPr="00F40FEB">
              <w:rPr>
                <w:b/>
                <w:szCs w:val="24"/>
              </w:rPr>
              <w:t xml:space="preserve">Квалификация </w:t>
            </w:r>
            <w:r w:rsidR="000220A3">
              <w:rPr>
                <w:szCs w:val="24"/>
              </w:rPr>
              <w:t>участника</w:t>
            </w:r>
            <w:r w:rsidRPr="00F40FEB">
              <w:rPr>
                <w:szCs w:val="24"/>
              </w:rPr>
              <w:t xml:space="preserve"> </w:t>
            </w:r>
            <w:r w:rsidR="006F4D6D" w:rsidRPr="00F40FEB">
              <w:rPr>
                <w:szCs w:val="24"/>
              </w:rPr>
              <w:t>запроса предложений</w:t>
            </w:r>
            <w:r w:rsidRPr="00F40FEB">
              <w:rPr>
                <w:szCs w:val="24"/>
              </w:rPr>
              <w:t xml:space="preserve"> и его персонала, который будет участвовать в ис</w:t>
            </w:r>
            <w:r w:rsidR="00690BEF">
              <w:rPr>
                <w:szCs w:val="24"/>
              </w:rPr>
              <w:t>по</w:t>
            </w:r>
            <w:r w:rsidR="00690BEF">
              <w:rPr>
                <w:szCs w:val="24"/>
              </w:rPr>
              <w:t>л</w:t>
            </w:r>
            <w:r w:rsidR="00690BEF">
              <w:rPr>
                <w:szCs w:val="24"/>
              </w:rPr>
              <w:t>нении договора</w:t>
            </w:r>
            <w:r w:rsidR="00E61C02" w:rsidRPr="00F40FEB">
              <w:rPr>
                <w:szCs w:val="24"/>
              </w:rPr>
              <w:t>:</w:t>
            </w:r>
          </w:p>
        </w:tc>
        <w:tc>
          <w:tcPr>
            <w:tcW w:w="2478" w:type="dxa"/>
            <w:tcBorders>
              <w:left w:val="single" w:sz="4" w:space="0" w:color="auto"/>
              <w:right w:val="single" w:sz="4" w:space="0" w:color="auto"/>
            </w:tcBorders>
          </w:tcPr>
          <w:p w:rsidR="007825DD" w:rsidRPr="007A3AB4" w:rsidRDefault="00F40FEB" w:rsidP="005F1E24">
            <w:pPr>
              <w:jc w:val="center"/>
              <w:rPr>
                <w:b/>
              </w:rPr>
            </w:pPr>
            <w:r w:rsidRPr="007A3AB4">
              <w:rPr>
                <w:b/>
              </w:rPr>
              <w:t>3</w:t>
            </w:r>
            <w:r w:rsidR="00E61C02" w:rsidRPr="007A3AB4">
              <w:rPr>
                <w:b/>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E61C02" w:rsidP="00191943">
            <w:pPr>
              <w:pStyle w:val="afe"/>
              <w:tabs>
                <w:tab w:val="clear" w:pos="1980"/>
              </w:tabs>
              <w:ind w:left="0" w:firstLine="0"/>
              <w:jc w:val="center"/>
              <w:rPr>
                <w:szCs w:val="24"/>
              </w:rPr>
            </w:pPr>
            <w:r>
              <w:rPr>
                <w:szCs w:val="24"/>
              </w:rPr>
              <w:t>2.1.</w:t>
            </w:r>
          </w:p>
        </w:tc>
        <w:tc>
          <w:tcPr>
            <w:tcW w:w="5640" w:type="dxa"/>
            <w:tcBorders>
              <w:top w:val="single" w:sz="4" w:space="0" w:color="auto"/>
              <w:left w:val="single" w:sz="4" w:space="0" w:color="auto"/>
              <w:right w:val="single" w:sz="4" w:space="0" w:color="auto"/>
            </w:tcBorders>
          </w:tcPr>
          <w:p w:rsidR="00E61C02" w:rsidRPr="00F40FEB" w:rsidRDefault="00E61C02" w:rsidP="00191943">
            <w:r w:rsidRPr="00F40FEB">
              <w:t>Опыт аудиторской деятельности</w:t>
            </w:r>
            <w:r w:rsidR="00F82D65">
              <w:t xml:space="preserve"> на российском рынке</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2.2.</w:t>
            </w:r>
          </w:p>
        </w:tc>
        <w:tc>
          <w:tcPr>
            <w:tcW w:w="5640" w:type="dxa"/>
            <w:tcBorders>
              <w:top w:val="single" w:sz="4" w:space="0" w:color="auto"/>
              <w:left w:val="single" w:sz="4" w:space="0" w:color="auto"/>
              <w:right w:val="single" w:sz="4" w:space="0" w:color="auto"/>
            </w:tcBorders>
          </w:tcPr>
          <w:p w:rsidR="00E61C02" w:rsidRPr="00F40FEB" w:rsidRDefault="00E61C02" w:rsidP="00191943">
            <w:r w:rsidRPr="00F40FEB">
              <w:t>Опыт  оказания услуг аудита финансовой отчетн</w:t>
            </w:r>
            <w:r w:rsidRPr="00F40FEB">
              <w:t>о</w:t>
            </w:r>
            <w:r w:rsidRPr="00F40FEB">
              <w:t>сти, подготовленной,  в соответствии с МСФО (к</w:t>
            </w:r>
            <w:r w:rsidRPr="00F40FEB">
              <w:t>о</w:t>
            </w:r>
            <w:r w:rsidRPr="00F40FEB">
              <w:t>личество контрактов за последние 3 года)</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E61C02" w:rsidRPr="00F82D65" w:rsidRDefault="00E61C02" w:rsidP="00191943">
            <w:r w:rsidRPr="00F82D65">
              <w:t xml:space="preserve">Опыт  аудита крупных телекоммуникационных компаний с разветвленной филиальной сетью (за последние </w:t>
            </w:r>
            <w:r w:rsidR="00340B1B" w:rsidRPr="00F40FEB">
              <w:t>3 года</w:t>
            </w:r>
            <w:r w:rsidRPr="00F82D65">
              <w:t>)</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2.4.</w:t>
            </w:r>
          </w:p>
        </w:tc>
        <w:tc>
          <w:tcPr>
            <w:tcW w:w="5640" w:type="dxa"/>
            <w:tcBorders>
              <w:top w:val="single" w:sz="4" w:space="0" w:color="auto"/>
              <w:left w:val="single" w:sz="4" w:space="0" w:color="auto"/>
              <w:right w:val="single" w:sz="4" w:space="0" w:color="auto"/>
            </w:tcBorders>
          </w:tcPr>
          <w:p w:rsidR="00E61C02"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квалиф</w:t>
            </w:r>
            <w:r w:rsidRPr="00F82D65">
              <w:rPr>
                <w:color w:val="000000"/>
              </w:rPr>
              <w:t>и</w:t>
            </w:r>
            <w:r w:rsidRPr="00F82D65">
              <w:rPr>
                <w:color w:val="000000"/>
              </w:rPr>
              <w:t>кационный аттестат аудитора</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2.5.</w:t>
            </w:r>
          </w:p>
        </w:tc>
        <w:tc>
          <w:tcPr>
            <w:tcW w:w="5640" w:type="dxa"/>
            <w:tcBorders>
              <w:top w:val="single" w:sz="4" w:space="0" w:color="auto"/>
              <w:left w:val="single" w:sz="4" w:space="0" w:color="auto"/>
              <w:right w:val="single" w:sz="4" w:space="0" w:color="auto"/>
            </w:tcBorders>
          </w:tcPr>
          <w:p w:rsidR="00E61C02" w:rsidRPr="00F82D65" w:rsidRDefault="00E61C02" w:rsidP="00F82D65">
            <w:r w:rsidRPr="00F82D65">
              <w:t xml:space="preserve">Наличие </w:t>
            </w:r>
            <w:r w:rsidR="00F82D65">
              <w:rPr>
                <w:color w:val="000000"/>
              </w:rPr>
              <w:t xml:space="preserve">в штате </w:t>
            </w:r>
            <w:r w:rsidRPr="00F82D65">
              <w:t>сертифицированных аудиторов, имеющих аттестат</w:t>
            </w:r>
            <w:r w:rsidR="00F82D65">
              <w:t>ы</w:t>
            </w:r>
            <w:r w:rsidRPr="00F82D65">
              <w:t xml:space="preserve"> о дополнительном професси</w:t>
            </w:r>
            <w:r w:rsidRPr="00F82D65">
              <w:t>о</w:t>
            </w:r>
            <w:r w:rsidRPr="00F82D65">
              <w:t xml:space="preserve">нальном образовании международного образца (АССА, </w:t>
            </w:r>
            <w:r w:rsidRPr="00F82D65">
              <w:rPr>
                <w:lang w:val="en-US"/>
              </w:rPr>
              <w:t>CPA</w:t>
            </w:r>
            <w:r w:rsidRPr="00F82D65">
              <w:t xml:space="preserve">, </w:t>
            </w:r>
            <w:r w:rsidRPr="00F82D65">
              <w:rPr>
                <w:lang w:val="en-US"/>
              </w:rPr>
              <w:t>CISA</w:t>
            </w:r>
            <w:r w:rsidRPr="00F82D65">
              <w:t xml:space="preserve">, </w:t>
            </w:r>
            <w:r w:rsidRPr="00F82D65">
              <w:rPr>
                <w:lang w:val="en-US"/>
              </w:rPr>
              <w:t>CAP</w:t>
            </w:r>
            <w:r w:rsidRPr="00F82D65">
              <w:t xml:space="preserve">, </w:t>
            </w:r>
            <w:r w:rsidRPr="00F82D65">
              <w:rPr>
                <w:lang w:val="en-US"/>
              </w:rPr>
              <w:t>CIA</w:t>
            </w:r>
            <w:r w:rsidRPr="00F82D65">
              <w:t>, ДипФР и другие аналогичные)</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2.6.</w:t>
            </w:r>
          </w:p>
        </w:tc>
        <w:tc>
          <w:tcPr>
            <w:tcW w:w="5640" w:type="dxa"/>
            <w:tcBorders>
              <w:top w:val="single" w:sz="4" w:space="0" w:color="auto"/>
              <w:left w:val="single" w:sz="4" w:space="0" w:color="auto"/>
              <w:right w:val="single" w:sz="4" w:space="0" w:color="auto"/>
            </w:tcBorders>
          </w:tcPr>
          <w:p w:rsidR="00E61C02" w:rsidRPr="00F40FEB" w:rsidRDefault="00E61C02" w:rsidP="00F82D65">
            <w:r w:rsidRPr="00F40FEB">
              <w:t xml:space="preserve">Наличие </w:t>
            </w:r>
            <w:r w:rsidR="00F82D65">
              <w:t>свидетельства</w:t>
            </w:r>
            <w:r w:rsidRPr="00F40FEB">
              <w:t xml:space="preserve"> о прохождении внешнего контроля качества</w:t>
            </w:r>
            <w:r w:rsidR="00F82D65">
              <w:t xml:space="preserve"> (СРО и Росфиннадзор)</w:t>
            </w:r>
          </w:p>
        </w:tc>
        <w:tc>
          <w:tcPr>
            <w:tcW w:w="2478" w:type="dxa"/>
            <w:tcBorders>
              <w:left w:val="single" w:sz="4" w:space="0" w:color="auto"/>
              <w:right w:val="single" w:sz="4" w:space="0" w:color="auto"/>
            </w:tcBorders>
          </w:tcPr>
          <w:p w:rsidR="00E61C02" w:rsidRPr="00A4788C" w:rsidRDefault="00E61C02" w:rsidP="00191943">
            <w:pPr>
              <w:pStyle w:val="afe"/>
              <w:tabs>
                <w:tab w:val="clear" w:pos="1980"/>
              </w:tabs>
              <w:ind w:left="34" w:firstLine="0"/>
              <w:jc w:val="center"/>
              <w:rPr>
                <w:szCs w:val="24"/>
              </w:rPr>
            </w:pPr>
            <w:r>
              <w:rPr>
                <w:szCs w:val="24"/>
              </w:rPr>
              <w:t>5%</w:t>
            </w:r>
          </w:p>
        </w:tc>
      </w:tr>
      <w:tr w:rsidR="00E61C02" w:rsidRPr="00A4788C">
        <w:trPr>
          <w:trHeight w:val="77"/>
        </w:trPr>
        <w:tc>
          <w:tcPr>
            <w:tcW w:w="1200" w:type="dxa"/>
            <w:tcBorders>
              <w:top w:val="single" w:sz="4" w:space="0" w:color="auto"/>
              <w:left w:val="single" w:sz="4" w:space="0" w:color="auto"/>
              <w:right w:val="single" w:sz="4" w:space="0" w:color="auto"/>
            </w:tcBorders>
          </w:tcPr>
          <w:p w:rsidR="00E61C02" w:rsidRPr="00A4788C" w:rsidRDefault="00030F36" w:rsidP="00191943">
            <w:pPr>
              <w:pStyle w:val="afe"/>
              <w:tabs>
                <w:tab w:val="clear" w:pos="1980"/>
              </w:tabs>
              <w:ind w:left="0" w:firstLine="0"/>
              <w:jc w:val="center"/>
              <w:rPr>
                <w:szCs w:val="24"/>
              </w:rPr>
            </w:pPr>
            <w:r>
              <w:rPr>
                <w:szCs w:val="24"/>
              </w:rPr>
              <w:t>2.7.</w:t>
            </w:r>
          </w:p>
        </w:tc>
        <w:tc>
          <w:tcPr>
            <w:tcW w:w="5640" w:type="dxa"/>
            <w:tcBorders>
              <w:top w:val="single" w:sz="4" w:space="0" w:color="auto"/>
              <w:left w:val="single" w:sz="4" w:space="0" w:color="auto"/>
              <w:right w:val="single" w:sz="4" w:space="0" w:color="auto"/>
            </w:tcBorders>
          </w:tcPr>
          <w:p w:rsidR="00E61C02" w:rsidRPr="00F40FEB" w:rsidRDefault="00E61C02" w:rsidP="00191943">
            <w:r w:rsidRPr="00F40FEB">
              <w:t>Присутствие в проф.рейтингах не ниже 10 места</w:t>
            </w:r>
            <w:r w:rsidR="00F82D65">
              <w:t xml:space="preserve"> за последние 5 лет</w:t>
            </w:r>
          </w:p>
        </w:tc>
        <w:tc>
          <w:tcPr>
            <w:tcW w:w="2478" w:type="dxa"/>
            <w:tcBorders>
              <w:left w:val="single" w:sz="4" w:space="0" w:color="auto"/>
              <w:right w:val="single" w:sz="4" w:space="0" w:color="auto"/>
            </w:tcBorders>
          </w:tcPr>
          <w:p w:rsidR="00E61C02" w:rsidRPr="00A4788C" w:rsidRDefault="00F40FEB" w:rsidP="00191943">
            <w:pPr>
              <w:pStyle w:val="afe"/>
              <w:tabs>
                <w:tab w:val="clear" w:pos="1980"/>
              </w:tabs>
              <w:ind w:left="34" w:firstLine="0"/>
              <w:jc w:val="center"/>
              <w:rPr>
                <w:szCs w:val="24"/>
              </w:rPr>
            </w:pPr>
            <w:r>
              <w:rPr>
                <w:szCs w:val="24"/>
              </w:rPr>
              <w:t>5%</w:t>
            </w:r>
          </w:p>
        </w:tc>
      </w:tr>
      <w:tr w:rsidR="00F40FEB" w:rsidRPr="00A4788C">
        <w:trPr>
          <w:trHeight w:val="77"/>
        </w:trPr>
        <w:tc>
          <w:tcPr>
            <w:tcW w:w="1200" w:type="dxa"/>
            <w:tcBorders>
              <w:top w:val="single" w:sz="4" w:space="0" w:color="auto"/>
              <w:left w:val="single" w:sz="4" w:space="0" w:color="auto"/>
              <w:right w:val="single" w:sz="4" w:space="0" w:color="auto"/>
            </w:tcBorders>
          </w:tcPr>
          <w:p w:rsidR="00F40FEB" w:rsidRPr="007A3AB4" w:rsidRDefault="00F40FEB" w:rsidP="00191943">
            <w:pPr>
              <w:pStyle w:val="afe"/>
              <w:tabs>
                <w:tab w:val="clear" w:pos="1980"/>
              </w:tabs>
              <w:ind w:left="0" w:firstLine="0"/>
              <w:jc w:val="center"/>
              <w:rPr>
                <w:b/>
                <w:szCs w:val="24"/>
              </w:rPr>
            </w:pPr>
            <w:r w:rsidRPr="007A3AB4">
              <w:rPr>
                <w:b/>
                <w:szCs w:val="24"/>
              </w:rPr>
              <w:t>3.</w:t>
            </w:r>
          </w:p>
        </w:tc>
        <w:tc>
          <w:tcPr>
            <w:tcW w:w="5640" w:type="dxa"/>
            <w:tcBorders>
              <w:top w:val="single" w:sz="4" w:space="0" w:color="auto"/>
              <w:left w:val="single" w:sz="4" w:space="0" w:color="auto"/>
              <w:right w:val="single" w:sz="4" w:space="0" w:color="auto"/>
            </w:tcBorders>
          </w:tcPr>
          <w:p w:rsidR="00F40FEB" w:rsidRPr="007A3AB4" w:rsidRDefault="001F61B0" w:rsidP="00191943">
            <w:pPr>
              <w:rPr>
                <w:b/>
              </w:rPr>
            </w:pPr>
            <w:r>
              <w:rPr>
                <w:b/>
                <w:bCs/>
              </w:rPr>
              <w:t>С</w:t>
            </w:r>
            <w:r w:rsidR="00F40FEB" w:rsidRPr="007A3AB4">
              <w:rPr>
                <w:b/>
                <w:bCs/>
              </w:rPr>
              <w:t>траховани</w:t>
            </w:r>
            <w:r>
              <w:rPr>
                <w:b/>
                <w:bCs/>
              </w:rPr>
              <w:t>е</w:t>
            </w:r>
            <w:r w:rsidR="00F40FEB" w:rsidRPr="007A3AB4">
              <w:rPr>
                <w:b/>
                <w:bCs/>
              </w:rPr>
              <w:t xml:space="preserve"> </w:t>
            </w:r>
            <w:r w:rsidR="00F40FEB" w:rsidRPr="007A3AB4">
              <w:rPr>
                <w:b/>
              </w:rPr>
              <w:t>профессиональной ответственности аудитора, страховая выплата по которому с</w:t>
            </w:r>
            <w:r w:rsidR="00F40FEB" w:rsidRPr="007A3AB4">
              <w:rPr>
                <w:b/>
              </w:rPr>
              <w:t>о</w:t>
            </w:r>
            <w:r w:rsidR="00F40FEB" w:rsidRPr="007A3AB4">
              <w:rPr>
                <w:b/>
              </w:rPr>
              <w:t xml:space="preserve">ставляет не менее </w:t>
            </w:r>
            <w:r w:rsidR="00F82D65">
              <w:rPr>
                <w:b/>
              </w:rPr>
              <w:t>5</w:t>
            </w:r>
            <w:r w:rsidR="00F40FEB" w:rsidRPr="007A3AB4">
              <w:rPr>
                <w:b/>
              </w:rPr>
              <w:t>00 млн. рублей</w:t>
            </w:r>
          </w:p>
          <w:p w:rsidR="00F40FEB" w:rsidRPr="007A3AB4" w:rsidRDefault="00F40FEB" w:rsidP="00191943">
            <w:pPr>
              <w:rPr>
                <w:b/>
              </w:rPr>
            </w:pPr>
            <w:r w:rsidRPr="007A3AB4">
              <w:rPr>
                <w:b/>
                <w:bCs/>
              </w:rPr>
              <w:t> </w:t>
            </w:r>
          </w:p>
        </w:tc>
        <w:tc>
          <w:tcPr>
            <w:tcW w:w="2478" w:type="dxa"/>
            <w:tcBorders>
              <w:left w:val="single" w:sz="4" w:space="0" w:color="auto"/>
              <w:right w:val="single" w:sz="4" w:space="0" w:color="auto"/>
            </w:tcBorders>
          </w:tcPr>
          <w:p w:rsidR="00F40FEB" w:rsidRPr="007A3AB4" w:rsidRDefault="00F40FEB" w:rsidP="00191943">
            <w:pPr>
              <w:pStyle w:val="afe"/>
              <w:tabs>
                <w:tab w:val="clear" w:pos="1980"/>
              </w:tabs>
              <w:ind w:left="34" w:firstLine="0"/>
              <w:jc w:val="center"/>
              <w:rPr>
                <w:b/>
                <w:szCs w:val="24"/>
              </w:rPr>
            </w:pPr>
            <w:r w:rsidRPr="007A3AB4">
              <w:rPr>
                <w:b/>
                <w:szCs w:val="24"/>
              </w:rPr>
              <w:t>5%</w:t>
            </w:r>
          </w:p>
        </w:tc>
      </w:tr>
      <w:tr w:rsidR="00F40FEB" w:rsidRPr="00A4788C">
        <w:trPr>
          <w:trHeight w:val="77"/>
        </w:trPr>
        <w:tc>
          <w:tcPr>
            <w:tcW w:w="1200" w:type="dxa"/>
            <w:tcBorders>
              <w:top w:val="single" w:sz="4" w:space="0" w:color="auto"/>
              <w:left w:val="single" w:sz="4" w:space="0" w:color="auto"/>
              <w:right w:val="single" w:sz="4" w:space="0" w:color="auto"/>
            </w:tcBorders>
          </w:tcPr>
          <w:p w:rsidR="00F40FEB" w:rsidRPr="007A3AB4" w:rsidRDefault="00F40FEB" w:rsidP="00191943">
            <w:pPr>
              <w:pStyle w:val="afe"/>
              <w:tabs>
                <w:tab w:val="clear" w:pos="1980"/>
              </w:tabs>
              <w:ind w:left="0" w:firstLine="0"/>
              <w:jc w:val="center"/>
              <w:rPr>
                <w:b/>
                <w:szCs w:val="24"/>
              </w:rPr>
            </w:pPr>
            <w:r w:rsidRPr="007A3AB4">
              <w:rPr>
                <w:b/>
                <w:szCs w:val="24"/>
              </w:rPr>
              <w:t>4.</w:t>
            </w:r>
          </w:p>
        </w:tc>
        <w:tc>
          <w:tcPr>
            <w:tcW w:w="5640" w:type="dxa"/>
            <w:tcBorders>
              <w:top w:val="single" w:sz="4" w:space="0" w:color="auto"/>
              <w:left w:val="single" w:sz="4" w:space="0" w:color="auto"/>
              <w:right w:val="single" w:sz="4" w:space="0" w:color="auto"/>
            </w:tcBorders>
          </w:tcPr>
          <w:p w:rsidR="00F40FEB" w:rsidRPr="007A3AB4" w:rsidRDefault="005707E8" w:rsidP="005707E8">
            <w:pPr>
              <w:rPr>
                <w:b/>
                <w:bCs/>
              </w:rPr>
            </w:pPr>
            <w:r w:rsidRPr="005707E8">
              <w:rPr>
                <w:b/>
                <w:bCs/>
              </w:rPr>
              <w:t>Местонахождение участника (н</w:t>
            </w:r>
            <w:r w:rsidR="00F40FEB" w:rsidRPr="005707E8">
              <w:rPr>
                <w:b/>
                <w:bCs/>
              </w:rPr>
              <w:t>аличие филиала</w:t>
            </w:r>
            <w:r w:rsidRPr="005707E8">
              <w:rPr>
                <w:b/>
                <w:bCs/>
              </w:rPr>
              <w:t>)</w:t>
            </w:r>
            <w:r w:rsidR="00F40FEB" w:rsidRPr="005707E8">
              <w:rPr>
                <w:b/>
                <w:bCs/>
              </w:rPr>
              <w:t xml:space="preserve"> в г. Уфа</w:t>
            </w:r>
          </w:p>
        </w:tc>
        <w:tc>
          <w:tcPr>
            <w:tcW w:w="2478" w:type="dxa"/>
            <w:tcBorders>
              <w:left w:val="single" w:sz="4" w:space="0" w:color="auto"/>
              <w:right w:val="single" w:sz="4" w:space="0" w:color="auto"/>
            </w:tcBorders>
          </w:tcPr>
          <w:p w:rsidR="00F40FEB" w:rsidRPr="007A3AB4" w:rsidRDefault="00F40FEB" w:rsidP="00191943">
            <w:pPr>
              <w:pStyle w:val="afe"/>
              <w:tabs>
                <w:tab w:val="clear" w:pos="1980"/>
              </w:tabs>
              <w:ind w:left="34" w:firstLine="0"/>
              <w:jc w:val="center"/>
              <w:rPr>
                <w:b/>
                <w:szCs w:val="24"/>
              </w:rPr>
            </w:pPr>
            <w:r w:rsidRPr="007A3AB4">
              <w:rPr>
                <w:b/>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lastRenderedPageBreak/>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xml:space="preserve"> и его персонала, к</w:t>
      </w:r>
      <w:r w:rsidR="007825DD" w:rsidRPr="007825DD">
        <w:rPr>
          <w:b/>
        </w:rPr>
        <w:t>о</w:t>
      </w:r>
      <w:r w:rsidR="007825DD" w:rsidRPr="007825DD">
        <w:rPr>
          <w:b/>
        </w:rPr>
        <w:t>торый будет уча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1</w:t>
            </w:r>
          </w:p>
        </w:tc>
        <w:tc>
          <w:tcPr>
            <w:tcW w:w="1972" w:type="dxa"/>
          </w:tcPr>
          <w:p w:rsidR="00030F36" w:rsidRPr="00F40FEB" w:rsidRDefault="00030F36" w:rsidP="00191943">
            <w:r w:rsidRPr="00F40FEB">
              <w:t>Опыт аудито</w:t>
            </w:r>
            <w:r w:rsidRPr="00F40FEB">
              <w:t>р</w:t>
            </w:r>
            <w:r w:rsidRPr="00F40FEB">
              <w:t>ской деятельн</w:t>
            </w:r>
            <w:r w:rsidRPr="00F40FEB">
              <w:t>о</w:t>
            </w:r>
            <w:r w:rsidRPr="00F40FEB">
              <w:t>сти</w:t>
            </w:r>
            <w:r w:rsidR="00F82D65">
              <w:t xml:space="preserve"> на росси</w:t>
            </w:r>
            <w:r w:rsidR="00F82D65">
              <w:t>й</w:t>
            </w:r>
            <w:r w:rsidR="00F82D65">
              <w:t>ском рынке</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w:t>
            </w:r>
            <w:r>
              <w:rPr>
                <w:szCs w:val="24"/>
              </w:rPr>
              <w:t>а</w:t>
            </w:r>
            <w:r>
              <w:rPr>
                <w:szCs w:val="24"/>
              </w:rPr>
              <w:t>личие опыта</w:t>
            </w:r>
          </w:p>
        </w:tc>
        <w:tc>
          <w:tcPr>
            <w:tcW w:w="2977" w:type="dxa"/>
          </w:tcPr>
          <w:p w:rsidR="00030F36" w:rsidRPr="000220A3" w:rsidRDefault="000220A3" w:rsidP="000220A3">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2</w:t>
            </w:r>
            <w:r w:rsidRPr="000220A3">
              <w:rPr>
                <w:iCs/>
              </w:rPr>
              <w:t xml:space="preserve"> к заявке на участие в запросе предл</w:t>
            </w:r>
            <w:r w:rsidRPr="000220A3">
              <w:rPr>
                <w:iCs/>
              </w:rPr>
              <w:t>о</w:t>
            </w:r>
            <w:r w:rsidRPr="000220A3">
              <w:rPr>
                <w:iCs/>
              </w:rPr>
              <w:t>жений</w:t>
            </w:r>
            <w:r w:rsidR="00030F36" w:rsidRPr="000220A3">
              <w:t xml:space="preserve"> </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2</w:t>
            </w:r>
          </w:p>
        </w:tc>
        <w:tc>
          <w:tcPr>
            <w:tcW w:w="1972" w:type="dxa"/>
          </w:tcPr>
          <w:p w:rsidR="00030F36" w:rsidRPr="00F40FEB" w:rsidRDefault="00030F36" w:rsidP="00191943">
            <w:r w:rsidRPr="00F40FEB">
              <w:t>Опыт  оказания услуг аудита финансовой о</w:t>
            </w:r>
            <w:r w:rsidRPr="00F40FEB">
              <w:t>т</w:t>
            </w:r>
            <w:r w:rsidRPr="00F40FEB">
              <w:t>четности, подг</w:t>
            </w:r>
            <w:r w:rsidRPr="00F40FEB">
              <w:t>о</w:t>
            </w:r>
            <w:r w:rsidRPr="00F40FEB">
              <w:t>товленной,  в соответствии с МСФО (колич</w:t>
            </w:r>
            <w:r w:rsidRPr="00F40FEB">
              <w:t>е</w:t>
            </w:r>
            <w:r w:rsidRPr="00F40FEB">
              <w:t>ство контрактов за последние 3 года)</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w:t>
            </w:r>
            <w:r>
              <w:rPr>
                <w:szCs w:val="24"/>
              </w:rPr>
              <w:t>а</w:t>
            </w:r>
            <w:r>
              <w:rPr>
                <w:szCs w:val="24"/>
              </w:rPr>
              <w:t>личие опыта</w:t>
            </w:r>
          </w:p>
        </w:tc>
        <w:tc>
          <w:tcPr>
            <w:tcW w:w="2977" w:type="dxa"/>
          </w:tcPr>
          <w:p w:rsidR="00030F36" w:rsidRPr="00DA6B9A" w:rsidRDefault="000220A3" w:rsidP="000220A3">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2</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3</w:t>
            </w:r>
          </w:p>
        </w:tc>
        <w:tc>
          <w:tcPr>
            <w:tcW w:w="1972" w:type="dxa"/>
          </w:tcPr>
          <w:p w:rsidR="00030F36" w:rsidRPr="00F82D65" w:rsidRDefault="00030F36" w:rsidP="00191943">
            <w:r w:rsidRPr="00F82D65">
              <w:t>Опыт  аудита крупных тел</w:t>
            </w:r>
            <w:r w:rsidRPr="00F82D65">
              <w:t>е</w:t>
            </w:r>
            <w:r w:rsidRPr="00F82D65">
              <w:t>коммуникац</w:t>
            </w:r>
            <w:r w:rsidRPr="00F82D65">
              <w:t>и</w:t>
            </w:r>
            <w:r w:rsidRPr="00F82D65">
              <w:t>онных компаний с разветвленной филиальной с</w:t>
            </w:r>
            <w:r w:rsidRPr="00F82D65">
              <w:t>е</w:t>
            </w:r>
            <w:r w:rsidRPr="00F82D65">
              <w:t>тью (за после</w:t>
            </w:r>
            <w:r w:rsidRPr="00F82D65">
              <w:t>д</w:t>
            </w:r>
            <w:r w:rsidRPr="00F82D65">
              <w:t xml:space="preserve">ние </w:t>
            </w:r>
            <w:r w:rsidR="00340B1B" w:rsidRPr="00F40FEB">
              <w:t>3 года</w:t>
            </w:r>
            <w:r w:rsidRPr="00F82D65">
              <w:t>)</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н</w:t>
            </w:r>
            <w:r>
              <w:rPr>
                <w:szCs w:val="24"/>
              </w:rPr>
              <w:t>а</w:t>
            </w:r>
            <w:r>
              <w:rPr>
                <w:szCs w:val="24"/>
              </w:rPr>
              <w:t>личие опыта</w:t>
            </w:r>
          </w:p>
        </w:tc>
        <w:tc>
          <w:tcPr>
            <w:tcW w:w="2977" w:type="dxa"/>
          </w:tcPr>
          <w:p w:rsidR="00030F36" w:rsidRPr="00DA6B9A" w:rsidRDefault="000220A3" w:rsidP="000220A3">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2</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4</w:t>
            </w:r>
          </w:p>
        </w:tc>
        <w:tc>
          <w:tcPr>
            <w:tcW w:w="1972" w:type="dxa"/>
          </w:tcPr>
          <w:p w:rsidR="00030F36"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w:t>
            </w:r>
            <w:r w:rsidRPr="00F82D65">
              <w:rPr>
                <w:color w:val="000000"/>
              </w:rPr>
              <w:t>а</w:t>
            </w:r>
            <w:r w:rsidRPr="00F82D65">
              <w:rPr>
                <w:color w:val="000000"/>
              </w:rPr>
              <w:t>лификационный аттестат аудит</w:t>
            </w:r>
            <w:r w:rsidRPr="00F82D65">
              <w:rPr>
                <w:color w:val="000000"/>
              </w:rPr>
              <w:t>о</w:t>
            </w:r>
            <w:r w:rsidRPr="00F82D65">
              <w:rPr>
                <w:color w:val="000000"/>
              </w:rPr>
              <w:t>ра</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квалификация персонала</w:t>
            </w:r>
          </w:p>
        </w:tc>
        <w:tc>
          <w:tcPr>
            <w:tcW w:w="2977" w:type="dxa"/>
          </w:tcPr>
          <w:p w:rsidR="00030F36" w:rsidRPr="00DA6B9A" w:rsidRDefault="000220A3" w:rsidP="007E1494">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№1 к заявке на участие в запросе предл</w:t>
            </w:r>
            <w:r w:rsidRPr="000220A3">
              <w:rPr>
                <w:iCs/>
              </w:rPr>
              <w:t>о</w:t>
            </w:r>
            <w:r w:rsidRPr="000220A3">
              <w:rPr>
                <w:iCs/>
              </w:rPr>
              <w:t>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lastRenderedPageBreak/>
              <w:t>5</w:t>
            </w:r>
          </w:p>
        </w:tc>
        <w:tc>
          <w:tcPr>
            <w:tcW w:w="1972" w:type="dxa"/>
          </w:tcPr>
          <w:p w:rsidR="00030F36" w:rsidRPr="00F40FEB" w:rsidRDefault="00030F36" w:rsidP="00191943">
            <w:r w:rsidRPr="00F40FEB">
              <w:t xml:space="preserve">Наличие </w:t>
            </w:r>
            <w:r w:rsidR="00F82D65">
              <w:rPr>
                <w:color w:val="000000"/>
              </w:rPr>
              <w:t xml:space="preserve">в штате </w:t>
            </w:r>
            <w:r w:rsidRPr="00F40FEB">
              <w:t>сертифицир</w:t>
            </w:r>
            <w:r w:rsidRPr="00F40FEB">
              <w:t>о</w:t>
            </w:r>
            <w:r w:rsidRPr="00F40FEB">
              <w:t>ванных аудит</w:t>
            </w:r>
            <w:r w:rsidRPr="00F40FEB">
              <w:t>о</w:t>
            </w:r>
            <w:r w:rsidRPr="00F40FEB">
              <w:t>ров, имеющих аттестатов о д</w:t>
            </w:r>
            <w:r w:rsidRPr="00F40FEB">
              <w:t>о</w:t>
            </w:r>
            <w:r w:rsidRPr="00F40FEB">
              <w:t>полнительном профессионал</w:t>
            </w:r>
            <w:r w:rsidRPr="00F40FEB">
              <w:t>ь</w:t>
            </w:r>
            <w:r w:rsidRPr="00F40FEB">
              <w:t xml:space="preserve">ном образовании международного образца (АССА, </w:t>
            </w:r>
            <w:r w:rsidRPr="00F40FEB">
              <w:rPr>
                <w:lang w:val="en-US"/>
              </w:rPr>
              <w:t>CPA</w:t>
            </w:r>
            <w:r w:rsidRPr="00F40FEB">
              <w:t xml:space="preserve">, </w:t>
            </w:r>
            <w:r w:rsidRPr="00F40FEB">
              <w:rPr>
                <w:lang w:val="en-US"/>
              </w:rPr>
              <w:t>CISA</w:t>
            </w:r>
            <w:r w:rsidRPr="00F40FEB">
              <w:t xml:space="preserve">, </w:t>
            </w:r>
            <w:r w:rsidRPr="00F40FEB">
              <w:rPr>
                <w:lang w:val="en-US"/>
              </w:rPr>
              <w:t>CAP</w:t>
            </w:r>
            <w:r w:rsidRPr="00F40FEB">
              <w:t xml:space="preserve">, </w:t>
            </w:r>
            <w:r w:rsidRPr="00F40FEB">
              <w:rPr>
                <w:lang w:val="en-US"/>
              </w:rPr>
              <w:t>CIA</w:t>
            </w:r>
            <w:r w:rsidRPr="00F40FEB">
              <w:t>, ДипФР и другие аналогичные)</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квалификация персонала</w:t>
            </w:r>
          </w:p>
        </w:tc>
        <w:tc>
          <w:tcPr>
            <w:tcW w:w="2977" w:type="dxa"/>
          </w:tcPr>
          <w:p w:rsidR="00030F36" w:rsidRPr="00DA6B9A" w:rsidRDefault="000220A3" w:rsidP="007E1494">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№1 к заявке на участие в запросе предл</w:t>
            </w:r>
            <w:r w:rsidRPr="000220A3">
              <w:rPr>
                <w:iCs/>
              </w:rPr>
              <w:t>о</w:t>
            </w:r>
            <w:r w:rsidRPr="000220A3">
              <w:rPr>
                <w:iCs/>
              </w:rPr>
              <w:t>жений</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6</w:t>
            </w:r>
          </w:p>
        </w:tc>
        <w:tc>
          <w:tcPr>
            <w:tcW w:w="1972" w:type="dxa"/>
          </w:tcPr>
          <w:p w:rsidR="00030F36" w:rsidRPr="00F40FEB" w:rsidRDefault="00030F36" w:rsidP="00F82D65">
            <w:r w:rsidRPr="00F40FEB">
              <w:t xml:space="preserve">Наличие </w:t>
            </w:r>
            <w:r w:rsidR="00F82D65">
              <w:t>свид</w:t>
            </w:r>
            <w:r w:rsidR="00F82D65">
              <w:t>е</w:t>
            </w:r>
            <w:r w:rsidR="00F82D65">
              <w:t xml:space="preserve">тельства </w:t>
            </w:r>
            <w:r w:rsidRPr="00F40FEB">
              <w:t>о пр</w:t>
            </w:r>
            <w:r w:rsidRPr="00F40FEB">
              <w:t>о</w:t>
            </w:r>
            <w:r w:rsidRPr="00F40FEB">
              <w:t>хождении вне</w:t>
            </w:r>
            <w:r w:rsidRPr="00F40FEB">
              <w:t>ш</w:t>
            </w:r>
            <w:r w:rsidRPr="00F40FEB">
              <w:t>него контроля качества</w:t>
            </w:r>
            <w:r w:rsidR="00F82D65">
              <w:t xml:space="preserve"> (СРО и Росфиннадзор)</w:t>
            </w:r>
          </w:p>
        </w:tc>
        <w:tc>
          <w:tcPr>
            <w:tcW w:w="1984" w:type="dxa"/>
          </w:tcPr>
          <w:p w:rsidR="00030F36" w:rsidRPr="00A4788C" w:rsidRDefault="00030F36" w:rsidP="000220A3">
            <w:pPr>
              <w:pStyle w:val="afe"/>
              <w:tabs>
                <w:tab w:val="clear" w:pos="1980"/>
              </w:tabs>
              <w:ind w:left="34" w:firstLine="0"/>
              <w:jc w:val="center"/>
              <w:rPr>
                <w:szCs w:val="24"/>
              </w:rPr>
            </w:pPr>
            <w:r>
              <w:rPr>
                <w:szCs w:val="24"/>
              </w:rPr>
              <w:t>Оценивается к</w:t>
            </w:r>
            <w:r>
              <w:rPr>
                <w:szCs w:val="24"/>
              </w:rPr>
              <w:t>а</w:t>
            </w:r>
            <w:r>
              <w:rPr>
                <w:szCs w:val="24"/>
              </w:rPr>
              <w:t xml:space="preserve">чество работ </w:t>
            </w:r>
            <w:r w:rsidR="000220A3">
              <w:rPr>
                <w:szCs w:val="24"/>
              </w:rPr>
              <w:t>участника</w:t>
            </w:r>
          </w:p>
        </w:tc>
        <w:tc>
          <w:tcPr>
            <w:tcW w:w="2977" w:type="dxa"/>
          </w:tcPr>
          <w:p w:rsidR="00030F36" w:rsidRPr="00DA6B9A" w:rsidRDefault="000220A3" w:rsidP="000220A3">
            <w:pPr>
              <w:autoSpaceDE w:val="0"/>
              <w:autoSpaceDN w:val="0"/>
              <w:adjustRightInd w:val="0"/>
              <w:jc w:val="both"/>
            </w:pPr>
            <w:r>
              <w:t>Наличие копии докуме</w:t>
            </w:r>
            <w:r>
              <w:t>н</w:t>
            </w:r>
            <w:r>
              <w:t xml:space="preserve">та, подтверждающего </w:t>
            </w:r>
            <w:r w:rsidRPr="00F40FEB">
              <w:t>прохождени</w:t>
            </w:r>
            <w:r>
              <w:t>е</w:t>
            </w:r>
            <w:r w:rsidRPr="00F40FEB">
              <w:t xml:space="preserve"> </w:t>
            </w:r>
            <w:r>
              <w:t xml:space="preserve">участником запроса предложений </w:t>
            </w:r>
            <w:r w:rsidRPr="00F40FEB">
              <w:t>внешнего контроля кач</w:t>
            </w:r>
            <w:r w:rsidRPr="00F40FEB">
              <w:t>е</w:t>
            </w:r>
            <w:r w:rsidRPr="00F40FEB">
              <w:t>ства</w:t>
            </w:r>
          </w:p>
        </w:tc>
        <w:tc>
          <w:tcPr>
            <w:tcW w:w="1705" w:type="dxa"/>
          </w:tcPr>
          <w:p w:rsidR="00030F36" w:rsidRPr="007E1494" w:rsidRDefault="00030F36" w:rsidP="00030F36">
            <w:pPr>
              <w:autoSpaceDE w:val="0"/>
              <w:autoSpaceDN w:val="0"/>
              <w:adjustRightInd w:val="0"/>
              <w:jc w:val="center"/>
              <w:rPr>
                <w:b/>
              </w:rPr>
            </w:pPr>
            <w:r>
              <w:rPr>
                <w:b/>
              </w:rPr>
              <w:t>100</w:t>
            </w:r>
          </w:p>
        </w:tc>
      </w:tr>
      <w:tr w:rsidR="00030F36" w:rsidRPr="00A4788C" w:rsidTr="00030F36">
        <w:trPr>
          <w:trHeight w:val="888"/>
        </w:trPr>
        <w:tc>
          <w:tcPr>
            <w:tcW w:w="580" w:type="dxa"/>
          </w:tcPr>
          <w:p w:rsidR="00030F36" w:rsidRPr="00A4788C" w:rsidRDefault="001F61B0" w:rsidP="003126A2">
            <w:pPr>
              <w:autoSpaceDE w:val="0"/>
              <w:autoSpaceDN w:val="0"/>
              <w:adjustRightInd w:val="0"/>
              <w:jc w:val="center"/>
            </w:pPr>
            <w:r>
              <w:t>7</w:t>
            </w:r>
          </w:p>
        </w:tc>
        <w:tc>
          <w:tcPr>
            <w:tcW w:w="1972" w:type="dxa"/>
          </w:tcPr>
          <w:p w:rsidR="00030F36" w:rsidRPr="00F40FEB" w:rsidRDefault="00030F36" w:rsidP="00191943">
            <w:r w:rsidRPr="00F40FEB">
              <w:t>Присутствие в проф.рейтингах не ниже 10 ме</w:t>
            </w:r>
            <w:r w:rsidRPr="00F40FEB">
              <w:t>с</w:t>
            </w:r>
            <w:r w:rsidRPr="00F40FEB">
              <w:t>та</w:t>
            </w:r>
            <w:r w:rsidR="00F82D65">
              <w:t xml:space="preserve"> за последние 5 лет</w:t>
            </w:r>
          </w:p>
        </w:tc>
        <w:tc>
          <w:tcPr>
            <w:tcW w:w="1984" w:type="dxa"/>
          </w:tcPr>
          <w:p w:rsidR="00030F36" w:rsidRPr="00A4788C" w:rsidRDefault="00030F36" w:rsidP="00191943">
            <w:pPr>
              <w:pStyle w:val="afe"/>
              <w:tabs>
                <w:tab w:val="clear" w:pos="1980"/>
              </w:tabs>
              <w:ind w:left="34" w:firstLine="0"/>
              <w:jc w:val="center"/>
              <w:rPr>
                <w:szCs w:val="24"/>
              </w:rPr>
            </w:pPr>
            <w:r>
              <w:rPr>
                <w:szCs w:val="24"/>
              </w:rPr>
              <w:t>Оценивается д</w:t>
            </w:r>
            <w:r>
              <w:rPr>
                <w:szCs w:val="24"/>
              </w:rPr>
              <w:t>е</w:t>
            </w:r>
            <w:r>
              <w:rPr>
                <w:szCs w:val="24"/>
              </w:rPr>
              <w:t>ловая репутация</w:t>
            </w:r>
          </w:p>
        </w:tc>
        <w:tc>
          <w:tcPr>
            <w:tcW w:w="2977" w:type="dxa"/>
          </w:tcPr>
          <w:p w:rsidR="00030F36" w:rsidRPr="00DA6B9A" w:rsidRDefault="000220A3" w:rsidP="000220A3">
            <w:pPr>
              <w:autoSpaceDE w:val="0"/>
              <w:autoSpaceDN w:val="0"/>
              <w:adjustRightInd w:val="0"/>
              <w:jc w:val="both"/>
            </w:pPr>
            <w:r>
              <w:t>Письмо участника запроса предложений, со ссылкой на источник</w:t>
            </w:r>
          </w:p>
        </w:tc>
        <w:tc>
          <w:tcPr>
            <w:tcW w:w="1705" w:type="dxa"/>
          </w:tcPr>
          <w:p w:rsidR="00030F36" w:rsidRPr="007E1494" w:rsidRDefault="00030F36" w:rsidP="00030F36">
            <w:pPr>
              <w:autoSpaceDE w:val="0"/>
              <w:autoSpaceDN w:val="0"/>
              <w:adjustRightInd w:val="0"/>
              <w:jc w:val="center"/>
              <w:rPr>
                <w:b/>
              </w:rPr>
            </w:pPr>
            <w:r>
              <w:rPr>
                <w:b/>
              </w:rPr>
              <w:t>100</w:t>
            </w:r>
          </w:p>
        </w:tc>
      </w:tr>
    </w:tbl>
    <w:p w:rsidR="007825DD" w:rsidRDefault="007825DD" w:rsidP="006A7C5D"/>
    <w:p w:rsidR="004E7844" w:rsidRDefault="004E7844" w:rsidP="006A7C5D"/>
    <w:p w:rsidR="004E7844" w:rsidRPr="00A4788C" w:rsidRDefault="004E7844" w:rsidP="004E7844">
      <w:pPr>
        <w:keepNext/>
        <w:ind w:left="357"/>
        <w:rPr>
          <w:b/>
        </w:rPr>
      </w:pPr>
      <w:r>
        <w:rPr>
          <w:b/>
        </w:rPr>
        <w:t xml:space="preserve">2.3. </w:t>
      </w:r>
      <w:r w:rsidRPr="00A4788C">
        <w:rPr>
          <w:b/>
        </w:rPr>
        <w:t xml:space="preserve">Критерий </w:t>
      </w:r>
      <w:r>
        <w:rPr>
          <w:b/>
        </w:rPr>
        <w:t>«С</w:t>
      </w:r>
      <w:r w:rsidRPr="007A3AB4">
        <w:rPr>
          <w:b/>
          <w:bCs/>
        </w:rPr>
        <w:t>траховани</w:t>
      </w:r>
      <w:r>
        <w:rPr>
          <w:b/>
          <w:bCs/>
        </w:rPr>
        <w:t>е</w:t>
      </w:r>
      <w:r w:rsidRPr="007A3AB4">
        <w:rPr>
          <w:b/>
          <w:bCs/>
        </w:rPr>
        <w:t xml:space="preserve"> </w:t>
      </w:r>
      <w:r w:rsidRPr="007A3AB4">
        <w:rPr>
          <w:b/>
        </w:rPr>
        <w:t>профессиональной ответственности аудитора</w:t>
      </w:r>
      <w:r>
        <w:rPr>
          <w:b/>
        </w:rPr>
        <w:t>»</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4240"/>
        <w:gridCol w:w="3543"/>
      </w:tblGrid>
      <w:tr w:rsidR="00765933" w:rsidRPr="00A4788C" w:rsidTr="00765933">
        <w:trPr>
          <w:tblHeader/>
        </w:trPr>
        <w:tc>
          <w:tcPr>
            <w:tcW w:w="580" w:type="dxa"/>
            <w:vAlign w:val="center"/>
          </w:tcPr>
          <w:p w:rsidR="00765933" w:rsidRPr="00A4788C" w:rsidRDefault="00765933" w:rsidP="00573916">
            <w:pPr>
              <w:keepNext/>
              <w:autoSpaceDE w:val="0"/>
              <w:autoSpaceDN w:val="0"/>
              <w:adjustRightInd w:val="0"/>
              <w:jc w:val="center"/>
              <w:rPr>
                <w:b/>
              </w:rPr>
            </w:pPr>
            <w:r w:rsidRPr="00A4788C">
              <w:rPr>
                <w:b/>
              </w:rPr>
              <w:t>№ п</w:t>
            </w:r>
            <w:r w:rsidRPr="00A4788C">
              <w:rPr>
                <w:b/>
                <w:lang w:val="en-US"/>
              </w:rPr>
              <w:t>/</w:t>
            </w:r>
            <w:r w:rsidRPr="00A4788C">
              <w:rPr>
                <w:b/>
              </w:rPr>
              <w:t>п</w:t>
            </w:r>
          </w:p>
        </w:tc>
        <w:tc>
          <w:tcPr>
            <w:tcW w:w="4240" w:type="dxa"/>
            <w:vAlign w:val="center"/>
          </w:tcPr>
          <w:p w:rsidR="00765933" w:rsidRPr="00A4788C" w:rsidRDefault="00765933" w:rsidP="00573916">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3543" w:type="dxa"/>
            <w:vAlign w:val="center"/>
          </w:tcPr>
          <w:p w:rsidR="00765933" w:rsidRPr="00A4788C" w:rsidRDefault="00765933" w:rsidP="00573916">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w:t>
            </w:r>
            <w:r w:rsidRPr="00A4788C">
              <w:rPr>
                <w:b/>
              </w:rPr>
              <w:t>е</w:t>
            </w:r>
            <w:r w:rsidRPr="00A4788C">
              <w:rPr>
                <w:b/>
              </w:rPr>
              <w:t>рия</w:t>
            </w:r>
          </w:p>
        </w:tc>
      </w:tr>
      <w:tr w:rsidR="00765933" w:rsidRPr="00A4788C" w:rsidTr="00765933">
        <w:trPr>
          <w:tblHeader/>
        </w:trPr>
        <w:tc>
          <w:tcPr>
            <w:tcW w:w="580" w:type="dxa"/>
            <w:vAlign w:val="center"/>
          </w:tcPr>
          <w:p w:rsidR="00765933" w:rsidRPr="00A4788C" w:rsidRDefault="00765933" w:rsidP="00573916">
            <w:pPr>
              <w:keepNext/>
              <w:autoSpaceDE w:val="0"/>
              <w:autoSpaceDN w:val="0"/>
              <w:adjustRightInd w:val="0"/>
              <w:jc w:val="center"/>
              <w:rPr>
                <w:b/>
              </w:rPr>
            </w:pPr>
            <w:r>
              <w:rPr>
                <w:b/>
              </w:rPr>
              <w:t>1</w:t>
            </w:r>
          </w:p>
        </w:tc>
        <w:tc>
          <w:tcPr>
            <w:tcW w:w="4240" w:type="dxa"/>
            <w:vAlign w:val="center"/>
          </w:tcPr>
          <w:p w:rsidR="00765933" w:rsidRPr="004E7844" w:rsidRDefault="00765933" w:rsidP="004E7844">
            <w:pPr>
              <w:keepNext/>
              <w:autoSpaceDE w:val="0"/>
              <w:autoSpaceDN w:val="0"/>
              <w:adjustRightInd w:val="0"/>
              <w:jc w:val="center"/>
            </w:pPr>
            <w:r w:rsidRPr="004E7844">
              <w:t>Наличие договора с</w:t>
            </w:r>
            <w:r w:rsidRPr="004E7844">
              <w:rPr>
                <w:bCs/>
              </w:rPr>
              <w:t xml:space="preserve">трахования </w:t>
            </w:r>
            <w:r w:rsidRPr="004E7844">
              <w:t>пр</w:t>
            </w:r>
            <w:r w:rsidRPr="004E7844">
              <w:t>о</w:t>
            </w:r>
            <w:r w:rsidRPr="004E7844">
              <w:t>фессиональной ответственности ауд</w:t>
            </w:r>
            <w:r w:rsidRPr="004E7844">
              <w:t>и</w:t>
            </w:r>
            <w:r w:rsidRPr="004E7844">
              <w:t xml:space="preserve">тора </w:t>
            </w:r>
          </w:p>
        </w:tc>
        <w:tc>
          <w:tcPr>
            <w:tcW w:w="3543" w:type="dxa"/>
            <w:vAlign w:val="center"/>
          </w:tcPr>
          <w:p w:rsidR="00765933" w:rsidRPr="004E7844" w:rsidRDefault="00765933" w:rsidP="004E7844">
            <w:pPr>
              <w:keepNext/>
              <w:autoSpaceDE w:val="0"/>
              <w:autoSpaceDN w:val="0"/>
              <w:adjustRightInd w:val="0"/>
              <w:jc w:val="center"/>
            </w:pPr>
            <w:r>
              <w:t>Р</w:t>
            </w:r>
            <w:r w:rsidRPr="004E7844">
              <w:t>азмер страховой выплаты</w:t>
            </w:r>
          </w:p>
        </w:tc>
      </w:tr>
    </w:tbl>
    <w:p w:rsidR="004E7844" w:rsidRDefault="004E7844" w:rsidP="006A7C5D"/>
    <w:p w:rsidR="009A4ACE" w:rsidRDefault="009A4ACE" w:rsidP="006A7C5D">
      <w:pPr>
        <w:rPr>
          <w:b/>
          <w:bCs/>
        </w:rPr>
      </w:pPr>
      <w:r w:rsidRPr="005707E8">
        <w:rPr>
          <w:b/>
        </w:rPr>
        <w:t>2.4. Критерий</w:t>
      </w:r>
      <w:r w:rsidR="005707E8" w:rsidRPr="005707E8">
        <w:rPr>
          <w:b/>
        </w:rPr>
        <w:t xml:space="preserve"> </w:t>
      </w:r>
      <w:r w:rsidR="005707E8">
        <w:rPr>
          <w:b/>
        </w:rPr>
        <w:t>«</w:t>
      </w:r>
      <w:r w:rsidR="005707E8" w:rsidRPr="005707E8">
        <w:rPr>
          <w:b/>
          <w:bCs/>
        </w:rPr>
        <w:t>Местонахождение участника (наличие филиала) в г. Уфа</w:t>
      </w:r>
      <w:r w:rsidR="005707E8">
        <w:rPr>
          <w:b/>
          <w:bCs/>
        </w:rPr>
        <w:t>»</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5941"/>
        <w:gridCol w:w="2126"/>
      </w:tblGrid>
      <w:tr w:rsidR="005707E8" w:rsidRPr="00A4788C" w:rsidTr="0082640B">
        <w:trPr>
          <w:tblHeader/>
        </w:trPr>
        <w:tc>
          <w:tcPr>
            <w:tcW w:w="580" w:type="dxa"/>
            <w:vAlign w:val="center"/>
          </w:tcPr>
          <w:p w:rsidR="005707E8" w:rsidRPr="00A4788C" w:rsidRDefault="005707E8" w:rsidP="00573916">
            <w:pPr>
              <w:keepNext/>
              <w:autoSpaceDE w:val="0"/>
              <w:autoSpaceDN w:val="0"/>
              <w:adjustRightInd w:val="0"/>
              <w:jc w:val="center"/>
              <w:rPr>
                <w:b/>
              </w:rPr>
            </w:pPr>
            <w:r w:rsidRPr="00A4788C">
              <w:rPr>
                <w:b/>
              </w:rPr>
              <w:t>№ п</w:t>
            </w:r>
            <w:r w:rsidRPr="00A4788C">
              <w:rPr>
                <w:b/>
                <w:lang w:val="en-US"/>
              </w:rPr>
              <w:t>/</w:t>
            </w:r>
            <w:r w:rsidRPr="00A4788C">
              <w:rPr>
                <w:b/>
              </w:rPr>
              <w:t>п</w:t>
            </w:r>
          </w:p>
        </w:tc>
        <w:tc>
          <w:tcPr>
            <w:tcW w:w="5941" w:type="dxa"/>
            <w:vAlign w:val="center"/>
          </w:tcPr>
          <w:p w:rsidR="005707E8" w:rsidRPr="00A4788C" w:rsidRDefault="005707E8" w:rsidP="00573916">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126" w:type="dxa"/>
            <w:vAlign w:val="center"/>
          </w:tcPr>
          <w:p w:rsidR="005707E8" w:rsidRPr="00A4788C" w:rsidRDefault="005707E8" w:rsidP="00573916">
            <w:pPr>
              <w:keepNext/>
              <w:autoSpaceDE w:val="0"/>
              <w:autoSpaceDN w:val="0"/>
              <w:adjustRightInd w:val="0"/>
              <w:jc w:val="center"/>
              <w:rPr>
                <w:b/>
              </w:rPr>
            </w:pPr>
            <w:r w:rsidRPr="00A4788C">
              <w:rPr>
                <w:b/>
              </w:rPr>
              <w:t>Максимальное значение в ба</w:t>
            </w:r>
            <w:r w:rsidRPr="00A4788C">
              <w:rPr>
                <w:b/>
              </w:rPr>
              <w:t>л</w:t>
            </w:r>
            <w:r w:rsidRPr="00A4788C">
              <w:rPr>
                <w:b/>
              </w:rPr>
              <w:t>лах</w:t>
            </w:r>
          </w:p>
        </w:tc>
      </w:tr>
      <w:tr w:rsidR="005707E8" w:rsidRPr="00A4788C" w:rsidTr="00992CA6">
        <w:trPr>
          <w:tblHeader/>
        </w:trPr>
        <w:tc>
          <w:tcPr>
            <w:tcW w:w="580" w:type="dxa"/>
            <w:vAlign w:val="center"/>
          </w:tcPr>
          <w:p w:rsidR="005707E8" w:rsidRPr="00A4788C" w:rsidRDefault="005707E8" w:rsidP="00573916">
            <w:pPr>
              <w:keepNext/>
              <w:autoSpaceDE w:val="0"/>
              <w:autoSpaceDN w:val="0"/>
              <w:adjustRightInd w:val="0"/>
              <w:jc w:val="center"/>
              <w:rPr>
                <w:b/>
              </w:rPr>
            </w:pPr>
            <w:r>
              <w:rPr>
                <w:b/>
              </w:rPr>
              <w:t>1</w:t>
            </w:r>
          </w:p>
        </w:tc>
        <w:tc>
          <w:tcPr>
            <w:tcW w:w="5941" w:type="dxa"/>
            <w:vAlign w:val="center"/>
          </w:tcPr>
          <w:p w:rsidR="005707E8" w:rsidRPr="004E7844" w:rsidRDefault="005707E8" w:rsidP="005707E8">
            <w:pPr>
              <w:keepNext/>
              <w:autoSpaceDE w:val="0"/>
              <w:autoSpaceDN w:val="0"/>
              <w:adjustRightInd w:val="0"/>
            </w:pPr>
            <w:r w:rsidRPr="00690163">
              <w:t>Справк</w:t>
            </w:r>
            <w:r>
              <w:t>а</w:t>
            </w:r>
            <w:r w:rsidRPr="00690163">
              <w:t>, подтверждающ</w:t>
            </w:r>
            <w:r>
              <w:t>ая</w:t>
            </w:r>
            <w:r w:rsidRPr="00690163">
              <w:t xml:space="preserve"> наличие у </w:t>
            </w:r>
            <w:r>
              <w:t>участника</w:t>
            </w:r>
            <w:r w:rsidRPr="00690163">
              <w:t xml:space="preserve"> ф</w:t>
            </w:r>
            <w:r w:rsidRPr="00690163">
              <w:t>и</w:t>
            </w:r>
            <w:r w:rsidRPr="00690163">
              <w:t>лиала в г. Уфа.</w:t>
            </w:r>
          </w:p>
        </w:tc>
        <w:tc>
          <w:tcPr>
            <w:tcW w:w="2126" w:type="dxa"/>
            <w:vAlign w:val="center"/>
          </w:tcPr>
          <w:p w:rsidR="005707E8" w:rsidRPr="00A4788C" w:rsidRDefault="005707E8" w:rsidP="00573916">
            <w:pPr>
              <w:keepNext/>
              <w:autoSpaceDE w:val="0"/>
              <w:autoSpaceDN w:val="0"/>
              <w:adjustRightInd w:val="0"/>
              <w:jc w:val="center"/>
              <w:rPr>
                <w:b/>
              </w:rPr>
            </w:pPr>
            <w:r>
              <w:rPr>
                <w:b/>
              </w:rPr>
              <w:t>100</w:t>
            </w:r>
          </w:p>
        </w:tc>
      </w:tr>
    </w:tbl>
    <w:p w:rsidR="005707E8" w:rsidRDefault="005707E8" w:rsidP="006A7C5D"/>
    <w:p w:rsidR="009A4ACE" w:rsidRPr="00A4788C" w:rsidRDefault="009A4ACE"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 xml:space="preserve">критериев определяется в процентах. </w:t>
      </w:r>
      <w:r w:rsidRPr="00A4788C">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4158821"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215237">
        <w:t xml:space="preserve"> и его пе</w:t>
      </w:r>
      <w:r w:rsidRPr="00215237">
        <w:t>р</w:t>
      </w:r>
      <w:r w:rsidRPr="00215237">
        <w:t>сонала, который будет участвовать в исполнении до</w:t>
      </w:r>
      <w:r w:rsidR="007A3AB4">
        <w:t>говора</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запроса предложений</w:t>
      </w:r>
      <w:r w:rsidRPr="00215237">
        <w:t xml:space="preserve"> и его пе</w:t>
      </w:r>
      <w:r w:rsidRPr="00215237">
        <w:t>р</w:t>
      </w:r>
      <w:r w:rsidR="007A3AB4">
        <w:t>сонала</w:t>
      </w:r>
      <w:r w:rsidRPr="006F4D6D">
        <w:t xml:space="preserve">» каждой заявке выставляется значение от 0 до </w:t>
      </w:r>
      <w:r w:rsidRPr="00A4788C">
        <w:t xml:space="preserve">100 баллов. </w:t>
      </w:r>
    </w:p>
    <w:p w:rsidR="0057185A" w:rsidRDefault="0057185A" w:rsidP="0057185A">
      <w:pPr>
        <w:ind w:firstLine="567"/>
        <w:jc w:val="both"/>
      </w:pPr>
      <w:r w:rsidRPr="00A4788C">
        <w:t>Рейтинг, присуждаемый заявке по критери</w:t>
      </w:r>
      <w:r>
        <w:t xml:space="preserve">ю </w:t>
      </w:r>
      <w:r w:rsidRPr="00292EA7">
        <w:t xml:space="preserve"> «Квалификация участника </w:t>
      </w:r>
      <w:r w:rsidRPr="006F4D6D">
        <w:t>запроса пре</w:t>
      </w:r>
      <w:r w:rsidRPr="006F4D6D">
        <w:t>д</w:t>
      </w:r>
      <w:r w:rsidRPr="006F4D6D">
        <w:t>ложений</w:t>
      </w:r>
      <w:r w:rsidR="007A3AB4">
        <w:t>»</w:t>
      </w:r>
      <w:r w:rsidRPr="00A4788C">
        <w:t xml:space="preserve">, определяется по </w:t>
      </w:r>
      <w:r w:rsidR="007A3AB4">
        <w:t>следующим критериям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r>
              <w:t>2.</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91943">
            <w:pPr>
              <w:rPr>
                <w:color w:val="000000"/>
              </w:rPr>
            </w:pPr>
            <w:r w:rsidRPr="00215237">
              <w:t xml:space="preserve">Квалификация участника </w:t>
            </w:r>
            <w:r w:rsidRPr="006F4D6D">
              <w:t>запроса предложений</w:t>
            </w:r>
            <w:r w:rsidRPr="00215237">
              <w:t xml:space="preserve"> и его пер</w:t>
            </w:r>
            <w:r>
              <w:t>сонала</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2.1.</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7A3AB4" w:rsidRPr="00F64FED" w:rsidRDefault="007A3AB4" w:rsidP="00191943">
            <w:r w:rsidRPr="00F64FED">
              <w:t>Опыт аудиторской деятельности</w:t>
            </w:r>
            <w:r w:rsidR="00F82D65">
              <w:t xml:space="preserve"> на российском рынке</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rPr>
                <w:color w:val="000000"/>
              </w:rPr>
              <w:t>20</w:t>
            </w:r>
            <w:r w:rsidRPr="00F64FED">
              <w:t xml:space="preserve"> лет и более– 100 баллов</w:t>
            </w:r>
          </w:p>
          <w:p w:rsidR="007A3AB4" w:rsidRPr="00F64FED" w:rsidRDefault="007A3AB4" w:rsidP="00191943">
            <w:r w:rsidRPr="00F64FED">
              <w:t>От 15 до 20 лет – 75 баллов</w:t>
            </w:r>
          </w:p>
          <w:p w:rsidR="007A3AB4" w:rsidRPr="00F64FED" w:rsidRDefault="007A3AB4" w:rsidP="00191943">
            <w:r w:rsidRPr="00F64FED">
              <w:t>От 10 до 15 лет – 50 баллов</w:t>
            </w:r>
          </w:p>
          <w:p w:rsidR="007A3AB4" w:rsidRPr="00F64FED" w:rsidRDefault="007A3AB4" w:rsidP="00191943">
            <w:r w:rsidRPr="00F64FED">
              <w:t>От 5 до 10лет – 25 баллов</w:t>
            </w:r>
          </w:p>
          <w:p w:rsidR="007A3AB4" w:rsidRPr="00F64FED" w:rsidRDefault="007A3AB4" w:rsidP="00191943"/>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2.2.</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Опыт  оказания услуг аудита ф</w:t>
            </w:r>
            <w:r w:rsidRPr="00F64FED">
              <w:t>и</w:t>
            </w:r>
            <w:r w:rsidRPr="00F64FED">
              <w:t>нансовой отчетности, подготовле</w:t>
            </w:r>
            <w:r w:rsidRPr="00F64FED">
              <w:t>н</w:t>
            </w:r>
            <w:r w:rsidRPr="00F64FED">
              <w:t>ной,  в соответствии с МСФО (к</w:t>
            </w:r>
            <w:r w:rsidRPr="00F64FED">
              <w:t>о</w:t>
            </w:r>
            <w:r w:rsidRPr="00F64FED">
              <w:t>личество контрактов за последние 3 года)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15 до 50 – 25 баллов</w:t>
            </w:r>
          </w:p>
          <w:p w:rsidR="007A3AB4" w:rsidRPr="00F64FED" w:rsidRDefault="007A3AB4" w:rsidP="00191943">
            <w:r w:rsidRPr="00F64FED">
              <w:t>От 51 до 75 – 50 баллов</w:t>
            </w:r>
          </w:p>
          <w:p w:rsidR="007A3AB4" w:rsidRPr="00F64FED" w:rsidRDefault="007A3AB4" w:rsidP="00191943">
            <w:r w:rsidRPr="00F64FED">
              <w:t>От 76 до 100 – 75 баллов</w:t>
            </w:r>
          </w:p>
          <w:p w:rsidR="007A3AB4" w:rsidRPr="00F64FED" w:rsidRDefault="007A3AB4" w:rsidP="00191943">
            <w:r w:rsidRPr="00F64FED">
              <w:t>Более 100 – 100 баллов</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 xml:space="preserve">2.3. </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Опыт  аудита крупных телекоммуникационных компаний с разветв</w:t>
            </w:r>
            <w:r w:rsidR="00F82D65">
              <w:t xml:space="preserve">ленной филиальной сетью </w:t>
            </w:r>
            <w:r w:rsidRPr="00F64FED">
              <w:t>за по</w:t>
            </w:r>
            <w:r w:rsidR="00F82D65">
              <w:t xml:space="preserve">следние </w:t>
            </w:r>
            <w:r w:rsidR="00340B1B" w:rsidRPr="00F40FEB">
              <w:t>3 года</w:t>
            </w:r>
            <w:r w:rsidR="00340B1B">
              <w:t xml:space="preserve"> </w:t>
            </w:r>
            <w:r w:rsidR="00F82D65">
              <w:t>(количество ко</w:t>
            </w:r>
            <w:r w:rsidR="00F82D65">
              <w:t>н</w:t>
            </w:r>
            <w:r w:rsidR="00F82D65">
              <w:t>трактов)</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10 до 30 – 25 баллов</w:t>
            </w:r>
          </w:p>
          <w:p w:rsidR="007A3AB4" w:rsidRPr="00F64FED" w:rsidRDefault="007A3AB4" w:rsidP="00191943">
            <w:r w:rsidRPr="00F64FED">
              <w:t>От 31 до 50 – 50 баллов</w:t>
            </w:r>
          </w:p>
          <w:p w:rsidR="007A3AB4" w:rsidRPr="00F64FED" w:rsidRDefault="007A3AB4" w:rsidP="00191943">
            <w:r w:rsidRPr="00F64FED">
              <w:t>От 51 до 70 – 75 баллов</w:t>
            </w:r>
          </w:p>
          <w:p w:rsidR="007A3AB4" w:rsidRPr="00F64FED" w:rsidRDefault="007A3AB4" w:rsidP="00191943">
            <w:r w:rsidRPr="00F64FED">
              <w:t>Более 70 – 100 баллов</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2.4.</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82D65" w:rsidRDefault="00F82D65" w:rsidP="00191943">
            <w:r w:rsidRPr="00F82D65">
              <w:rPr>
                <w:color w:val="000000"/>
              </w:rPr>
              <w:t xml:space="preserve">Наличие </w:t>
            </w:r>
            <w:r>
              <w:rPr>
                <w:color w:val="000000"/>
              </w:rPr>
              <w:t xml:space="preserve">в штате </w:t>
            </w:r>
            <w:r w:rsidRPr="00F82D65">
              <w:rPr>
                <w:color w:val="000000"/>
              </w:rPr>
              <w:t>специалистов, имеющих квалификационный атт</w:t>
            </w:r>
            <w:r w:rsidRPr="00F82D65">
              <w:rPr>
                <w:color w:val="000000"/>
              </w:rPr>
              <w:t>е</w:t>
            </w:r>
            <w:r w:rsidRPr="00F82D65">
              <w:rPr>
                <w:color w:val="000000"/>
              </w:rPr>
              <w:t>стат аудитора</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30 до 50 – 25 баллов</w:t>
            </w:r>
          </w:p>
          <w:p w:rsidR="007A3AB4" w:rsidRPr="00F64FED" w:rsidRDefault="007A3AB4" w:rsidP="00191943">
            <w:r w:rsidRPr="00F64FED">
              <w:t>От 51 до 75 – 50 баллов</w:t>
            </w:r>
          </w:p>
          <w:p w:rsidR="007A3AB4" w:rsidRPr="00F64FED" w:rsidRDefault="007A3AB4" w:rsidP="00191943">
            <w:r w:rsidRPr="00F64FED">
              <w:t>От 76 до 100 – 75 баллов</w:t>
            </w:r>
          </w:p>
          <w:p w:rsidR="007A3AB4" w:rsidRPr="00F64FED" w:rsidRDefault="007A3AB4" w:rsidP="00191943">
            <w:r w:rsidRPr="00F64FED">
              <w:t>Более 100 – 100 баллов</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841"/>
        </w:trPr>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lastRenderedPageBreak/>
              <w:t>2.5.</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Наличие</w:t>
            </w:r>
            <w:r w:rsidR="00F82D65">
              <w:t xml:space="preserve"> </w:t>
            </w:r>
            <w:r w:rsidR="00F82D65">
              <w:rPr>
                <w:color w:val="000000"/>
              </w:rPr>
              <w:t>в штате</w:t>
            </w:r>
            <w:r w:rsidRPr="00F64FED">
              <w:t xml:space="preserve"> сертифицирова</w:t>
            </w:r>
            <w:r w:rsidRPr="00F64FED">
              <w:t>н</w:t>
            </w:r>
            <w:r w:rsidRPr="00F64FED">
              <w:t>ных аудиторов, имеющих аттест</w:t>
            </w:r>
            <w:r w:rsidRPr="00F64FED">
              <w:t>а</w:t>
            </w:r>
            <w:r w:rsidRPr="00F64FED">
              <w:t>тов о дополнительном професси</w:t>
            </w:r>
            <w:r w:rsidRPr="00F64FED">
              <w:t>о</w:t>
            </w:r>
            <w:r w:rsidRPr="00F64FED">
              <w:t>нальном образовании междунаро</w:t>
            </w:r>
            <w:r w:rsidRPr="00F64FED">
              <w:t>д</w:t>
            </w:r>
            <w:r w:rsidRPr="00F64FED">
              <w:t xml:space="preserve">ного образца (АССА, </w:t>
            </w:r>
            <w:r w:rsidRPr="00F64FED">
              <w:rPr>
                <w:lang w:val="en-US"/>
              </w:rPr>
              <w:t>CPA</w:t>
            </w:r>
            <w:r w:rsidRPr="00F64FED">
              <w:t xml:space="preserve">, </w:t>
            </w:r>
            <w:r w:rsidRPr="00F64FED">
              <w:rPr>
                <w:lang w:val="en-US"/>
              </w:rPr>
              <w:t>CISA</w:t>
            </w:r>
            <w:r w:rsidRPr="00F64FED">
              <w:t xml:space="preserve">, </w:t>
            </w:r>
            <w:r w:rsidRPr="00F64FED">
              <w:rPr>
                <w:lang w:val="en-US"/>
              </w:rPr>
              <w:t>CAP</w:t>
            </w:r>
            <w:r w:rsidRPr="00F64FED">
              <w:t xml:space="preserve">, </w:t>
            </w:r>
            <w:r w:rsidRPr="00F64FED">
              <w:rPr>
                <w:lang w:val="en-US"/>
              </w:rPr>
              <w:t>CIA</w:t>
            </w:r>
            <w:r w:rsidRPr="00F64FED">
              <w:t>, ДипФР и другие анал</w:t>
            </w:r>
            <w:r w:rsidRPr="00F64FED">
              <w:t>о</w:t>
            </w:r>
            <w:r w:rsidRPr="00F64FED">
              <w:t>гичные)</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От 10 до 30 – 25 баллов</w:t>
            </w:r>
          </w:p>
          <w:p w:rsidR="007A3AB4" w:rsidRPr="00F64FED" w:rsidRDefault="007A3AB4" w:rsidP="00191943">
            <w:r w:rsidRPr="00F64FED">
              <w:t>От 31 до 50 – 50 баллов</w:t>
            </w:r>
          </w:p>
          <w:p w:rsidR="007A3AB4" w:rsidRPr="00F64FED" w:rsidRDefault="007A3AB4" w:rsidP="00191943">
            <w:r w:rsidRPr="00F64FED">
              <w:t>От 51 до 70 – 75 баллов</w:t>
            </w:r>
          </w:p>
          <w:p w:rsidR="007A3AB4" w:rsidRPr="00F64FED" w:rsidRDefault="007A3AB4" w:rsidP="00191943">
            <w:r w:rsidRPr="00F64FED">
              <w:t>Более 70 – 100 баллов</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2.6.</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F82D65">
            <w:r w:rsidRPr="00F64FED">
              <w:t>Наличие с</w:t>
            </w:r>
            <w:r w:rsidR="00F82D65">
              <w:t>видетельства</w:t>
            </w:r>
            <w:r w:rsidRPr="00F64FED">
              <w:t xml:space="preserve"> о прохо</w:t>
            </w:r>
            <w:r w:rsidRPr="00F64FED">
              <w:t>ж</w:t>
            </w:r>
            <w:r w:rsidRPr="00F64FED">
              <w:t>дении внешнего контроля качества</w:t>
            </w:r>
            <w:r w:rsidR="00F82D65">
              <w:t xml:space="preserve"> (СРО и Росфиннадзор)</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pPr>
              <w:rPr>
                <w:color w:val="000000"/>
              </w:rPr>
            </w:pPr>
            <w:r w:rsidRPr="00F64FED">
              <w:rPr>
                <w:color w:val="000000"/>
              </w:rPr>
              <w:t>Наличие – 100 баллов,</w:t>
            </w:r>
          </w:p>
          <w:p w:rsidR="007A3AB4" w:rsidRPr="00F64FED" w:rsidRDefault="007A3AB4" w:rsidP="00191943">
            <w:pPr>
              <w:rPr>
                <w:color w:val="000000"/>
              </w:rPr>
            </w:pPr>
            <w:r w:rsidRPr="00F64FED">
              <w:rPr>
                <w:color w:val="000000"/>
              </w:rPr>
              <w:t>Отсутствие 0 баллов</w:t>
            </w:r>
          </w:p>
        </w:tc>
      </w:tr>
      <w:tr w:rsidR="007A3AB4" w:rsidRPr="00F64FED" w:rsidTr="007A3A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r w:rsidRPr="00F64FED">
              <w:t>2.7.</w:t>
            </w:r>
          </w:p>
        </w:tc>
        <w:tc>
          <w:tcPr>
            <w:tcW w:w="3909"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7A3AB4" w:rsidRDefault="007A3AB4" w:rsidP="00191943">
            <w:r w:rsidRPr="007A3AB4">
              <w:t>Присутствие в проф.рейтингах не ниже 10 места</w:t>
            </w:r>
            <w:r w:rsidR="00F82D65">
              <w:t xml:space="preserve">  за последние 5 лет</w:t>
            </w:r>
          </w:p>
        </w:tc>
        <w:tc>
          <w:tcPr>
            <w:tcW w:w="3686" w:type="dxa"/>
            <w:tcBorders>
              <w:top w:val="nil"/>
              <w:left w:val="nil"/>
              <w:bottom w:val="single" w:sz="8" w:space="0" w:color="000000"/>
              <w:right w:val="single" w:sz="8" w:space="0" w:color="000000"/>
            </w:tcBorders>
            <w:tcMar>
              <w:top w:w="0" w:type="dxa"/>
              <w:left w:w="108" w:type="dxa"/>
              <w:bottom w:w="0" w:type="dxa"/>
              <w:right w:w="108" w:type="dxa"/>
            </w:tcMar>
            <w:hideMark/>
          </w:tcPr>
          <w:p w:rsidR="007A3AB4" w:rsidRPr="00F64FED" w:rsidRDefault="007A3AB4" w:rsidP="00191943">
            <w:pPr>
              <w:rPr>
                <w:color w:val="000000"/>
              </w:rPr>
            </w:pPr>
            <w:r w:rsidRPr="00F64FED">
              <w:rPr>
                <w:color w:val="000000"/>
              </w:rPr>
              <w:t>Наличие – 100 баллов,</w:t>
            </w:r>
          </w:p>
          <w:p w:rsidR="007A3AB4" w:rsidRPr="00F64FED" w:rsidRDefault="007A3AB4" w:rsidP="00191943">
            <w:r w:rsidRPr="00F64FED">
              <w:rPr>
                <w:color w:val="000000"/>
              </w:rPr>
              <w:t>Отсутствие 0 баллов</w:t>
            </w:r>
          </w:p>
        </w:tc>
      </w:tr>
    </w:tbl>
    <w:p w:rsidR="007A3AB4" w:rsidRDefault="007A3AB4" w:rsidP="007A3AB4">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xml:space="preserve"> и его персонала, который будет участвовать в исполнении до</w:t>
      </w:r>
      <w:r>
        <w:t>говора</w:t>
      </w:r>
      <w:r w:rsidRPr="00A4788C">
        <w:t>», умножается на соответствующую указанному критерию значимость.</w:t>
      </w:r>
    </w:p>
    <w:p w:rsidR="001F61B0" w:rsidRDefault="001F61B0" w:rsidP="007A3AB4">
      <w:pPr>
        <w:ind w:firstLine="567"/>
        <w:jc w:val="both"/>
      </w:pPr>
    </w:p>
    <w:p w:rsidR="001F61B0" w:rsidRDefault="00191943" w:rsidP="007A3AB4">
      <w:pPr>
        <w:ind w:firstLine="567"/>
        <w:jc w:val="both"/>
        <w:rPr>
          <w:b/>
        </w:rPr>
      </w:pPr>
      <w:r>
        <w:rPr>
          <w:b/>
        </w:rPr>
        <w:t>3</w:t>
      </w:r>
      <w:r w:rsidR="001F61B0">
        <w:rPr>
          <w:b/>
        </w:rPr>
        <w:t xml:space="preserve">.3. </w:t>
      </w:r>
      <w:r w:rsidR="001F61B0" w:rsidRPr="00A4788C">
        <w:rPr>
          <w:b/>
        </w:rPr>
        <w:t>Критерий</w:t>
      </w:r>
      <w:r w:rsidR="001F61B0">
        <w:rPr>
          <w:b/>
        </w:rPr>
        <w:t xml:space="preserve"> «С</w:t>
      </w:r>
      <w:r w:rsidR="001F61B0" w:rsidRPr="007A3AB4">
        <w:rPr>
          <w:b/>
          <w:bCs/>
        </w:rPr>
        <w:t>траховани</w:t>
      </w:r>
      <w:r w:rsidR="001F61B0">
        <w:rPr>
          <w:b/>
          <w:bCs/>
        </w:rPr>
        <w:t>е</w:t>
      </w:r>
      <w:r w:rsidR="001F61B0" w:rsidRPr="007A3AB4">
        <w:rPr>
          <w:b/>
          <w:bCs/>
        </w:rPr>
        <w:t xml:space="preserve"> </w:t>
      </w:r>
      <w:r w:rsidR="001F61B0" w:rsidRPr="007A3AB4">
        <w:rPr>
          <w:b/>
        </w:rPr>
        <w:t>профессиональной ответственности аудитора</w:t>
      </w:r>
      <w:r w:rsidR="001F61B0">
        <w:rPr>
          <w:b/>
        </w:rPr>
        <w:t>»</w:t>
      </w:r>
    </w:p>
    <w:p w:rsidR="001F61B0" w:rsidRPr="00A4788C" w:rsidRDefault="001F61B0" w:rsidP="001F61B0">
      <w:pPr>
        <w:keepNext/>
        <w:ind w:firstLine="567"/>
        <w:jc w:val="both"/>
      </w:pPr>
      <w:r w:rsidRPr="00A4788C">
        <w:t xml:space="preserve">Рейтинг, присуждаемый заявке по критерию </w:t>
      </w:r>
      <w:r w:rsidRPr="001F61B0">
        <w:t>«С</w:t>
      </w:r>
      <w:r w:rsidRPr="001F61B0">
        <w:rPr>
          <w:bCs/>
        </w:rPr>
        <w:t xml:space="preserve">трахование </w:t>
      </w:r>
      <w:r w:rsidRPr="001F61B0">
        <w:t>профессиональной ответс</w:t>
      </w:r>
      <w:r w:rsidRPr="001F61B0">
        <w:t>т</w:t>
      </w:r>
      <w:r w:rsidRPr="001F61B0">
        <w:t>венности аудитора»</w:t>
      </w:r>
      <w:r w:rsidRPr="00A4788C">
        <w:t>, определяется по формуле:</w:t>
      </w:r>
    </w:p>
    <w:p w:rsidR="00191943" w:rsidRDefault="00F45363" w:rsidP="00191943">
      <w:pPr>
        <w:pStyle w:val="ConsPlusNonformat"/>
        <w:widowControl/>
        <w:ind w:firstLine="600"/>
        <w:jc w:val="center"/>
        <w:rPr>
          <w:rFonts w:ascii="Times New Roman" w:hAnsi="Times New Roman" w:cs="Times New Roman"/>
          <w:sz w:val="24"/>
          <w:szCs w:val="24"/>
        </w:rPr>
      </w:pPr>
      <w:r w:rsidRPr="00191943">
        <w:rPr>
          <w:position w:val="-38"/>
        </w:rPr>
        <w:object w:dxaOrig="1880" w:dyaOrig="859">
          <v:shape id="_x0000_i1026" type="#_x0000_t75" style="width:94.55pt;height:43.2pt" o:ole="" fillcolor="window">
            <v:imagedata r:id="rId10" o:title=""/>
          </v:shape>
          <o:OLEObject Type="Embed" ProgID="Equation.3" ShapeID="_x0000_i1026" DrawAspect="Content" ObjectID="_1424158822" r:id="rId11"/>
        </w:object>
      </w:r>
    </w:p>
    <w:p w:rsidR="00191943" w:rsidRDefault="00191943" w:rsidP="001F61B0">
      <w:pPr>
        <w:pStyle w:val="ConsPlusNonformat"/>
        <w:widowControl/>
        <w:ind w:firstLine="600"/>
        <w:rPr>
          <w:rFonts w:ascii="Times New Roman" w:hAnsi="Times New Roman" w:cs="Times New Roman"/>
          <w:sz w:val="24"/>
          <w:szCs w:val="24"/>
        </w:rPr>
      </w:pPr>
    </w:p>
    <w:p w:rsidR="001F61B0" w:rsidRPr="00A4788C" w:rsidRDefault="001F61B0" w:rsidP="001F61B0">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1F61B0" w:rsidRPr="00A4788C" w:rsidRDefault="001F61B0" w:rsidP="001F61B0">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w:t>
      </w:r>
      <w:r w:rsidR="000D1C3C">
        <w:rPr>
          <w:rFonts w:ascii="Times New Roman" w:hAnsi="Times New Roman" w:cs="Times New Roman"/>
          <w:sz w:val="24"/>
          <w:szCs w:val="24"/>
        </w:rPr>
        <w:t>s</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1F61B0" w:rsidRPr="00A4788C" w:rsidRDefault="000D1C3C" w:rsidP="001F61B0">
      <w:pPr>
        <w:pStyle w:val="ConsPlusNonformat"/>
        <w:widowControl/>
        <w:ind w:right="-125" w:firstLine="600"/>
        <w:jc w:val="both"/>
        <w:rPr>
          <w:rFonts w:ascii="Times New Roman" w:hAnsi="Times New Roman" w:cs="Times New Roman"/>
          <w:sz w:val="24"/>
          <w:szCs w:val="24"/>
        </w:rPr>
      </w:pPr>
      <w:r>
        <w:rPr>
          <w:rFonts w:ascii="Times New Roman" w:hAnsi="Times New Roman" w:cs="Times New Roman"/>
          <w:sz w:val="24"/>
          <w:szCs w:val="24"/>
          <w:lang w:val="en-US"/>
        </w:rPr>
        <w:t>S</w:t>
      </w:r>
      <w:r w:rsidR="001F61B0" w:rsidRPr="00A4788C">
        <w:rPr>
          <w:rFonts w:ascii="Times New Roman" w:hAnsi="Times New Roman" w:cs="Times New Roman"/>
          <w:sz w:val="24"/>
          <w:szCs w:val="24"/>
          <w:vertAlign w:val="subscript"/>
        </w:rPr>
        <w:t>m</w:t>
      </w:r>
      <w:r w:rsidR="00191943">
        <w:rPr>
          <w:rFonts w:ascii="Times New Roman" w:hAnsi="Times New Roman" w:cs="Times New Roman"/>
          <w:sz w:val="24"/>
          <w:szCs w:val="24"/>
          <w:vertAlign w:val="subscript"/>
          <w:lang w:val="en-US"/>
        </w:rPr>
        <w:t>ax</w:t>
      </w:r>
      <w:r w:rsidR="001F61B0" w:rsidRPr="00A4788C">
        <w:rPr>
          <w:rFonts w:ascii="Times New Roman" w:hAnsi="Times New Roman" w:cs="Times New Roman"/>
          <w:sz w:val="24"/>
          <w:szCs w:val="24"/>
        </w:rPr>
        <w:t xml:space="preserve"> </w:t>
      </w:r>
      <w:r w:rsidR="001F61B0">
        <w:rPr>
          <w:rFonts w:ascii="Times New Roman" w:hAnsi="Times New Roman" w:cs="Times New Roman"/>
          <w:sz w:val="24"/>
          <w:szCs w:val="24"/>
        </w:rPr>
        <w:t>–</w:t>
      </w:r>
      <w:r w:rsidR="001F61B0" w:rsidRPr="00A4788C">
        <w:rPr>
          <w:rFonts w:ascii="Times New Roman" w:hAnsi="Times New Roman" w:cs="Times New Roman"/>
          <w:sz w:val="24"/>
          <w:szCs w:val="24"/>
        </w:rPr>
        <w:t xml:space="preserve"> </w:t>
      </w:r>
      <w:r w:rsidR="001F61B0">
        <w:rPr>
          <w:rFonts w:ascii="Times New Roman" w:hAnsi="Times New Roman" w:cs="Times New Roman"/>
          <w:sz w:val="24"/>
          <w:szCs w:val="24"/>
        </w:rPr>
        <w:t>Максимальное</w:t>
      </w:r>
      <w:r w:rsidR="001F61B0" w:rsidRPr="000220A3">
        <w:rPr>
          <w:rFonts w:ascii="Times New Roman" w:hAnsi="Times New Roman" w:cs="Times New Roman"/>
          <w:sz w:val="24"/>
          <w:szCs w:val="24"/>
        </w:rPr>
        <w:t xml:space="preserve"> </w:t>
      </w:r>
      <w:r w:rsidR="001F61B0" w:rsidRPr="00F61791">
        <w:rPr>
          <w:rFonts w:ascii="Times New Roman" w:hAnsi="Times New Roman" w:cs="Times New Roman"/>
          <w:sz w:val="24"/>
          <w:szCs w:val="24"/>
        </w:rPr>
        <w:t xml:space="preserve">предложение участника запроса предложений </w:t>
      </w:r>
      <w:r w:rsidR="00F61791" w:rsidRPr="00F61791">
        <w:rPr>
          <w:rFonts w:ascii="Times New Roman" w:hAnsi="Times New Roman" w:cs="Times New Roman"/>
          <w:sz w:val="24"/>
          <w:szCs w:val="24"/>
        </w:rPr>
        <w:t>о сумме страховой выплаты</w:t>
      </w:r>
      <w:r w:rsidR="001F61B0" w:rsidRPr="00F61791">
        <w:rPr>
          <w:rFonts w:ascii="Times New Roman" w:hAnsi="Times New Roman" w:cs="Times New Roman"/>
          <w:sz w:val="24"/>
          <w:szCs w:val="24"/>
        </w:rPr>
        <w:t>, указанное в заявке на участие в запросе предложений из представленных участн</w:t>
      </w:r>
      <w:r w:rsidR="001F61B0" w:rsidRPr="00F61791">
        <w:rPr>
          <w:rFonts w:ascii="Times New Roman" w:hAnsi="Times New Roman" w:cs="Times New Roman"/>
          <w:sz w:val="24"/>
          <w:szCs w:val="24"/>
        </w:rPr>
        <w:t>и</w:t>
      </w:r>
      <w:r w:rsidR="001F61B0" w:rsidRPr="00F61791">
        <w:rPr>
          <w:rFonts w:ascii="Times New Roman" w:hAnsi="Times New Roman" w:cs="Times New Roman"/>
          <w:sz w:val="24"/>
          <w:szCs w:val="24"/>
        </w:rPr>
        <w:t>ками процедуры запроса предложений, приведенное</w:t>
      </w:r>
      <w:r w:rsidR="001F61B0">
        <w:rPr>
          <w:rFonts w:ascii="Times New Roman" w:hAnsi="Times New Roman" w:cs="Times New Roman"/>
          <w:sz w:val="24"/>
          <w:szCs w:val="24"/>
        </w:rPr>
        <w:t xml:space="preserve"> к единому базису сравнения предлож</w:t>
      </w:r>
      <w:r w:rsidR="001F61B0">
        <w:rPr>
          <w:rFonts w:ascii="Times New Roman" w:hAnsi="Times New Roman" w:cs="Times New Roman"/>
          <w:sz w:val="24"/>
          <w:szCs w:val="24"/>
        </w:rPr>
        <w:t>е</w:t>
      </w:r>
      <w:r w:rsidR="001F61B0">
        <w:rPr>
          <w:rFonts w:ascii="Times New Roman" w:hAnsi="Times New Roman" w:cs="Times New Roman"/>
          <w:sz w:val="24"/>
          <w:szCs w:val="24"/>
        </w:rPr>
        <w:t>ний</w:t>
      </w:r>
      <w:r w:rsidR="001F61B0" w:rsidRPr="00A4788C">
        <w:rPr>
          <w:rFonts w:ascii="Times New Roman" w:hAnsi="Times New Roman" w:cs="Times New Roman"/>
          <w:sz w:val="24"/>
          <w:szCs w:val="24"/>
        </w:rPr>
        <w:t>;</w:t>
      </w:r>
    </w:p>
    <w:p w:rsidR="001F61B0" w:rsidRPr="00A4788C" w:rsidRDefault="000D1C3C" w:rsidP="001F61B0">
      <w:pPr>
        <w:pStyle w:val="ConsPlusNonformat"/>
        <w:widowControl/>
        <w:ind w:firstLine="600"/>
        <w:rPr>
          <w:rFonts w:ascii="Times New Roman" w:hAnsi="Times New Roman" w:cs="Times New Roman"/>
          <w:sz w:val="24"/>
          <w:szCs w:val="24"/>
        </w:rPr>
      </w:pPr>
      <w:r>
        <w:rPr>
          <w:rFonts w:ascii="Times New Roman" w:hAnsi="Times New Roman" w:cs="Times New Roman"/>
          <w:sz w:val="24"/>
          <w:szCs w:val="24"/>
          <w:lang w:val="en-US"/>
        </w:rPr>
        <w:t>S</w:t>
      </w:r>
      <w:r w:rsidR="001F61B0" w:rsidRPr="00A4788C">
        <w:rPr>
          <w:rFonts w:ascii="Times New Roman" w:hAnsi="Times New Roman" w:cs="Times New Roman"/>
          <w:sz w:val="24"/>
          <w:szCs w:val="24"/>
          <w:vertAlign w:val="subscript"/>
        </w:rPr>
        <w:t>i</w:t>
      </w:r>
      <w:r w:rsidR="001F61B0" w:rsidRPr="00A4788C">
        <w:rPr>
          <w:rFonts w:ascii="Times New Roman" w:hAnsi="Times New Roman" w:cs="Times New Roman"/>
          <w:sz w:val="24"/>
          <w:szCs w:val="24"/>
        </w:rPr>
        <w:t xml:space="preserve"> -  предложение  i-го участника </w:t>
      </w:r>
      <w:r w:rsidR="001F61B0" w:rsidRPr="006F4D6D">
        <w:rPr>
          <w:rFonts w:ascii="Times New Roman" w:hAnsi="Times New Roman"/>
          <w:sz w:val="24"/>
          <w:szCs w:val="24"/>
        </w:rPr>
        <w:t>запроса предложений</w:t>
      </w:r>
      <w:r w:rsidR="001F61B0" w:rsidRPr="00A4788C">
        <w:rPr>
          <w:rFonts w:ascii="Times New Roman" w:hAnsi="Times New Roman"/>
          <w:b/>
          <w:szCs w:val="24"/>
        </w:rPr>
        <w:t xml:space="preserve"> </w:t>
      </w:r>
      <w:r w:rsidR="001F61B0" w:rsidRPr="00A4788C">
        <w:rPr>
          <w:rFonts w:ascii="Times New Roman" w:hAnsi="Times New Roman" w:cs="Times New Roman"/>
          <w:sz w:val="24"/>
          <w:szCs w:val="24"/>
        </w:rPr>
        <w:t xml:space="preserve">по цене </w:t>
      </w:r>
      <w:r w:rsidR="001F61B0">
        <w:rPr>
          <w:rFonts w:ascii="Times New Roman" w:hAnsi="Times New Roman" w:cs="Times New Roman"/>
          <w:sz w:val="24"/>
          <w:szCs w:val="24"/>
        </w:rPr>
        <w:t>договора</w:t>
      </w:r>
      <w:r w:rsidR="001F61B0" w:rsidRPr="00A4788C">
        <w:rPr>
          <w:rFonts w:ascii="Times New Roman" w:hAnsi="Times New Roman" w:cs="Times New Roman"/>
          <w:sz w:val="24"/>
          <w:szCs w:val="24"/>
        </w:rPr>
        <w:t>.</w:t>
      </w:r>
    </w:p>
    <w:p w:rsidR="001F61B0" w:rsidRPr="00A4788C" w:rsidRDefault="001F61B0" w:rsidP="001F61B0">
      <w:pPr>
        <w:pStyle w:val="ConsPlusNonformat"/>
        <w:widowControl/>
        <w:ind w:left="1134"/>
        <w:jc w:val="both"/>
        <w:rPr>
          <w:rFonts w:ascii="Times New Roman" w:hAnsi="Times New Roman" w:cs="Times New Roman"/>
          <w:sz w:val="24"/>
          <w:szCs w:val="24"/>
        </w:rPr>
      </w:pPr>
    </w:p>
    <w:p w:rsidR="001F61B0" w:rsidRDefault="001F61B0" w:rsidP="001F61B0">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критерию </w:t>
      </w:r>
      <w:r w:rsidR="00191943" w:rsidRPr="001F61B0">
        <w:t>«С</w:t>
      </w:r>
      <w:r w:rsidR="00191943" w:rsidRPr="001F61B0">
        <w:rPr>
          <w:bCs/>
        </w:rPr>
        <w:t xml:space="preserve">трахование </w:t>
      </w:r>
      <w:r w:rsidR="00191943" w:rsidRPr="001F61B0">
        <w:t>профессиональной ответс</w:t>
      </w:r>
      <w:r w:rsidR="00191943" w:rsidRPr="001F61B0">
        <w:t>т</w:t>
      </w:r>
      <w:r w:rsidR="00191943" w:rsidRPr="001F61B0">
        <w:t>венности аудитора»</w:t>
      </w:r>
      <w:r w:rsidRPr="00A4788C">
        <w:t>, умножается на соответствующую указанному критерию значимость.</w:t>
      </w:r>
    </w:p>
    <w:p w:rsidR="001F61B0" w:rsidRDefault="001F61B0" w:rsidP="007A3AB4">
      <w:pPr>
        <w:ind w:firstLine="567"/>
        <w:jc w:val="both"/>
      </w:pPr>
    </w:p>
    <w:p w:rsidR="00191943" w:rsidRDefault="00191943" w:rsidP="00191943">
      <w:pPr>
        <w:rPr>
          <w:b/>
          <w:bCs/>
        </w:rPr>
      </w:pPr>
      <w:r>
        <w:rPr>
          <w:b/>
        </w:rPr>
        <w:t>3.</w:t>
      </w:r>
      <w:r w:rsidR="00F82D65">
        <w:rPr>
          <w:b/>
        </w:rPr>
        <w:t>4</w:t>
      </w:r>
      <w:r>
        <w:rPr>
          <w:b/>
        </w:rPr>
        <w:t xml:space="preserve">. </w:t>
      </w:r>
      <w:r w:rsidRPr="00A4788C">
        <w:rPr>
          <w:b/>
        </w:rPr>
        <w:t>Критерий</w:t>
      </w:r>
      <w:r>
        <w:rPr>
          <w:b/>
        </w:rPr>
        <w:t xml:space="preserve"> </w:t>
      </w:r>
      <w:r w:rsidRPr="0074116B">
        <w:rPr>
          <w:b/>
        </w:rPr>
        <w:t>«</w:t>
      </w:r>
      <w:r w:rsidR="0074116B" w:rsidRPr="0074116B">
        <w:rPr>
          <w:b/>
          <w:color w:val="000000"/>
        </w:rPr>
        <w:t xml:space="preserve">Местонахождение участника (наличие  </w:t>
      </w:r>
      <w:r w:rsidR="0074116B" w:rsidRPr="0074116B">
        <w:rPr>
          <w:b/>
          <w:bCs/>
        </w:rPr>
        <w:t>филиала) в г. Уфа</w:t>
      </w:r>
      <w:r w:rsidRPr="0074116B">
        <w:rPr>
          <w:b/>
          <w:bCs/>
        </w:rPr>
        <w:t>»</w:t>
      </w:r>
      <w:r>
        <w:rPr>
          <w:b/>
          <w:bCs/>
        </w:rPr>
        <w:t xml:space="preserve"> </w:t>
      </w:r>
    </w:p>
    <w:p w:rsidR="00191943" w:rsidRDefault="00191943" w:rsidP="00191943">
      <w:r w:rsidRPr="00A4788C">
        <w:t xml:space="preserve">Рейтинг, присуждаемый заявке по критерию </w:t>
      </w:r>
      <w:r w:rsidRPr="001F61B0">
        <w:t>«</w:t>
      </w:r>
      <w:r w:rsidR="0074116B">
        <w:rPr>
          <w:color w:val="000000"/>
        </w:rPr>
        <w:t xml:space="preserve">Местонахождение </w:t>
      </w:r>
      <w:r w:rsidR="0074116B" w:rsidRPr="004E7844">
        <w:rPr>
          <w:color w:val="000000"/>
        </w:rPr>
        <w:t>участника</w:t>
      </w:r>
      <w:r w:rsidR="0074116B" w:rsidRPr="00F64FED">
        <w:rPr>
          <w:color w:val="000000"/>
        </w:rPr>
        <w:t xml:space="preserve"> </w:t>
      </w:r>
      <w:r w:rsidR="0074116B">
        <w:rPr>
          <w:color w:val="000000"/>
        </w:rPr>
        <w:t>(н</w:t>
      </w:r>
      <w:r w:rsidR="0074116B" w:rsidRPr="00F64FED">
        <w:rPr>
          <w:color w:val="000000"/>
        </w:rPr>
        <w:t xml:space="preserve">аличие </w:t>
      </w:r>
      <w:r w:rsidR="0074116B">
        <w:rPr>
          <w:color w:val="000000"/>
        </w:rPr>
        <w:t xml:space="preserve"> </w:t>
      </w:r>
      <w:r w:rsidR="0074116B" w:rsidRPr="004E7844">
        <w:rPr>
          <w:bCs/>
        </w:rPr>
        <w:t>фили</w:t>
      </w:r>
      <w:r w:rsidR="0074116B" w:rsidRPr="004E7844">
        <w:rPr>
          <w:bCs/>
        </w:rPr>
        <w:t>а</w:t>
      </w:r>
      <w:r w:rsidR="0074116B" w:rsidRPr="004E7844">
        <w:rPr>
          <w:bCs/>
        </w:rPr>
        <w:t>ла</w:t>
      </w:r>
      <w:r w:rsidR="0074116B">
        <w:rPr>
          <w:bCs/>
        </w:rPr>
        <w:t>)</w:t>
      </w:r>
      <w:r w:rsidR="0074116B" w:rsidRPr="004E7844">
        <w:rPr>
          <w:bCs/>
        </w:rPr>
        <w:t xml:space="preserve"> в г. Уфа</w:t>
      </w:r>
      <w:r w:rsidRPr="001F61B0">
        <w:t>»</w:t>
      </w:r>
      <w:r w:rsidRPr="00A4788C">
        <w:t xml:space="preserve">, определяется </w:t>
      </w:r>
      <w:r>
        <w:t>следующим способом:</w:t>
      </w:r>
    </w:p>
    <w:p w:rsidR="007A3AB4" w:rsidRPr="004E7844" w:rsidRDefault="0074116B" w:rsidP="004E7844">
      <w:pPr>
        <w:rPr>
          <w:color w:val="000000"/>
        </w:rPr>
      </w:pPr>
      <w:r>
        <w:rPr>
          <w:color w:val="000000"/>
        </w:rPr>
        <w:t xml:space="preserve">Местонахождение </w:t>
      </w:r>
      <w:r w:rsidRPr="004E7844">
        <w:rPr>
          <w:color w:val="000000"/>
        </w:rPr>
        <w:t>участника</w:t>
      </w:r>
      <w:r w:rsidRPr="00F64FED">
        <w:rPr>
          <w:color w:val="000000"/>
        </w:rPr>
        <w:t xml:space="preserve"> </w:t>
      </w:r>
      <w:r>
        <w:rPr>
          <w:color w:val="000000"/>
        </w:rPr>
        <w:t>(н</w:t>
      </w:r>
      <w:r w:rsidR="00191943" w:rsidRPr="00F64FED">
        <w:rPr>
          <w:color w:val="000000"/>
        </w:rPr>
        <w:t xml:space="preserve">аличие </w:t>
      </w:r>
      <w:r w:rsidR="004E7844">
        <w:rPr>
          <w:color w:val="000000"/>
        </w:rPr>
        <w:t xml:space="preserve"> </w:t>
      </w:r>
      <w:r w:rsidR="004E7844" w:rsidRPr="004E7844">
        <w:rPr>
          <w:bCs/>
        </w:rPr>
        <w:t>филиала</w:t>
      </w:r>
      <w:r>
        <w:rPr>
          <w:bCs/>
        </w:rPr>
        <w:t>)</w:t>
      </w:r>
      <w:r w:rsidR="004E7844" w:rsidRPr="004E7844">
        <w:rPr>
          <w:bCs/>
        </w:rPr>
        <w:t xml:space="preserve"> в г. Уфа</w:t>
      </w:r>
      <w:r w:rsidR="004E7844" w:rsidRPr="004E7844">
        <w:rPr>
          <w:color w:val="000000"/>
        </w:rPr>
        <w:t xml:space="preserve"> </w:t>
      </w:r>
      <w:r w:rsidR="00191943" w:rsidRPr="004E7844">
        <w:rPr>
          <w:color w:val="000000"/>
        </w:rPr>
        <w:t>– 100 баллов</w:t>
      </w:r>
      <w:r w:rsidR="00191943" w:rsidRPr="00F64FED">
        <w:rPr>
          <w:color w:val="000000"/>
        </w:rPr>
        <w:t>,</w:t>
      </w:r>
      <w:r w:rsidR="004E7844">
        <w:rPr>
          <w:color w:val="000000"/>
        </w:rPr>
        <w:t xml:space="preserve"> о</w:t>
      </w:r>
      <w:r w:rsidR="00191943" w:rsidRPr="00F64FED">
        <w:rPr>
          <w:color w:val="000000"/>
        </w:rPr>
        <w:t>тсутствие 0 баллов</w:t>
      </w:r>
    </w:p>
    <w:sectPr w:rsidR="007A3AB4" w:rsidRPr="004E7844" w:rsidSect="00030F36">
      <w:headerReference w:type="even" r:id="rId12"/>
      <w:headerReference w:type="default" r:id="rId13"/>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F6A" w:rsidRDefault="00E13F6A">
      <w:r>
        <w:separator/>
      </w:r>
    </w:p>
  </w:endnote>
  <w:endnote w:type="continuationSeparator" w:id="1">
    <w:p w:rsidR="00E13F6A" w:rsidRDefault="00E13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F6A" w:rsidRDefault="00E13F6A">
      <w:r>
        <w:separator/>
      </w:r>
    </w:p>
  </w:footnote>
  <w:footnote w:type="continuationSeparator" w:id="1">
    <w:p w:rsidR="00E13F6A" w:rsidRDefault="00E13F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205328"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205328"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C23E4E">
      <w:rPr>
        <w:rStyle w:val="ad"/>
        <w:noProof/>
      </w:rPr>
      <w:t>5</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1490</Words>
  <Characters>8497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5</cp:revision>
  <cp:lastPrinted>2013-03-06T06:33:00Z</cp:lastPrinted>
  <dcterms:created xsi:type="dcterms:W3CDTF">2013-03-06T11:47:00Z</dcterms:created>
  <dcterms:modified xsi:type="dcterms:W3CDTF">2013-03-07T04:54:00Z</dcterms:modified>
</cp:coreProperties>
</file>